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F8E0" w14:textId="77777777" w:rsidR="008536DD" w:rsidRPr="00997ED3" w:rsidRDefault="00B22EAB" w:rsidP="008536DD">
      <w:pPr>
        <w:pStyle w:val="NormalWeb"/>
        <w:spacing w:before="0" w:beforeAutospacing="0" w:after="0" w:afterAutospacing="0"/>
        <w:jc w:val="center"/>
        <w:rPr>
          <w:rFonts w:ascii="Arial" w:hAnsi="Arial" w:cs="Arial"/>
          <w:color w:val="000000"/>
          <w:sz w:val="18"/>
          <w:szCs w:val="18"/>
        </w:rPr>
      </w:pPr>
      <w:r w:rsidRPr="00404AC7">
        <w:rPr>
          <w:rFonts w:ascii="Arial" w:hAnsi="Arial" w:cs="Arial"/>
          <w:noProof/>
          <w:color w:val="000000"/>
          <w:sz w:val="18"/>
          <w:szCs w:val="18"/>
        </w:rPr>
        <w:drawing>
          <wp:inline distT="0" distB="0" distL="0" distR="0" wp14:anchorId="4D431C48" wp14:editId="22A0DED5">
            <wp:extent cx="2162175" cy="100012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1000125"/>
                    </a:xfrm>
                    <a:prstGeom prst="rect">
                      <a:avLst/>
                    </a:prstGeom>
                    <a:noFill/>
                    <a:ln>
                      <a:noFill/>
                    </a:ln>
                  </pic:spPr>
                </pic:pic>
              </a:graphicData>
            </a:graphic>
          </wp:inline>
        </w:drawing>
      </w:r>
    </w:p>
    <w:p w14:paraId="59A08370" w14:textId="77777777" w:rsidR="008536DD" w:rsidRPr="00997ED3" w:rsidRDefault="008536DD" w:rsidP="008536DD">
      <w:pPr>
        <w:pStyle w:val="NormalWeb"/>
        <w:spacing w:before="0" w:beforeAutospacing="0" w:after="0" w:afterAutospacing="0"/>
        <w:rPr>
          <w:rFonts w:ascii="Arial" w:hAnsi="Arial" w:cs="Arial"/>
          <w:color w:val="000000"/>
          <w:sz w:val="18"/>
          <w:szCs w:val="18"/>
        </w:rPr>
      </w:pPr>
    </w:p>
    <w:p w14:paraId="7DDF4643" w14:textId="77777777" w:rsidR="008536DD" w:rsidRPr="008C0A0D" w:rsidRDefault="008536DD" w:rsidP="008536DD">
      <w:pPr>
        <w:pStyle w:val="NormalWeb"/>
        <w:spacing w:before="0" w:beforeAutospacing="0" w:after="0" w:afterAutospacing="0"/>
        <w:jc w:val="center"/>
        <w:rPr>
          <w:rFonts w:ascii="Arial" w:hAnsi="Arial" w:cs="Arial"/>
          <w:b/>
          <w:bCs/>
          <w:color w:val="000000"/>
          <w:sz w:val="36"/>
          <w:szCs w:val="36"/>
        </w:rPr>
      </w:pPr>
      <w:r w:rsidRPr="008C0A0D">
        <w:rPr>
          <w:rFonts w:ascii="Arial" w:hAnsi="Arial" w:cs="Arial"/>
          <w:b/>
          <w:bCs/>
          <w:color w:val="000000"/>
          <w:sz w:val="36"/>
          <w:szCs w:val="36"/>
        </w:rPr>
        <w:t>Directeur du laboratoire vétérinaire départemental (F/H)</w:t>
      </w:r>
    </w:p>
    <w:p w14:paraId="79976BBA" w14:textId="77777777" w:rsidR="008536DD" w:rsidRPr="00997ED3" w:rsidRDefault="008536DD" w:rsidP="008536DD">
      <w:pPr>
        <w:spacing w:after="0" w:line="240" w:lineRule="auto"/>
        <w:jc w:val="center"/>
        <w:rPr>
          <w:rFonts w:ascii="Arial" w:hAnsi="Arial" w:cs="Arial"/>
          <w:color w:val="000000"/>
          <w:sz w:val="18"/>
          <w:szCs w:val="18"/>
        </w:rPr>
      </w:pPr>
    </w:p>
    <w:p w14:paraId="410CB448" w14:textId="77777777" w:rsidR="008536DD" w:rsidRPr="00997ED3" w:rsidRDefault="008536DD" w:rsidP="008536DD">
      <w:pPr>
        <w:spacing w:after="0" w:line="240" w:lineRule="auto"/>
        <w:jc w:val="center"/>
        <w:rPr>
          <w:rFonts w:ascii="Arial" w:hAnsi="Arial" w:cs="Arial"/>
          <w:color w:val="000000"/>
          <w:sz w:val="18"/>
          <w:szCs w:val="18"/>
        </w:rPr>
      </w:pPr>
    </w:p>
    <w:p w14:paraId="1F6D15C9" w14:textId="77777777" w:rsidR="008536DD" w:rsidRDefault="008536DD" w:rsidP="008536DD">
      <w:pPr>
        <w:pStyle w:val="NormalWeb"/>
        <w:spacing w:before="0" w:beforeAutospacing="0" w:after="0" w:afterAutospacing="0"/>
        <w:rPr>
          <w:rFonts w:ascii="Arial" w:hAnsi="Arial" w:cs="Arial"/>
          <w:color w:val="000000"/>
          <w:sz w:val="18"/>
          <w:szCs w:val="18"/>
        </w:rPr>
      </w:pPr>
    </w:p>
    <w:p w14:paraId="36E97B83" w14:textId="77777777" w:rsidR="001A75DC" w:rsidRPr="00997ED3" w:rsidRDefault="00110C62" w:rsidP="008536DD">
      <w:pPr>
        <w:pStyle w:val="NormalWeb"/>
        <w:spacing w:before="0" w:beforeAutospacing="0" w:after="0" w:afterAutospacing="0"/>
        <w:rPr>
          <w:rFonts w:ascii="Arial" w:hAnsi="Arial" w:cs="Arial"/>
          <w:color w:val="000000"/>
          <w:sz w:val="18"/>
          <w:szCs w:val="18"/>
        </w:rPr>
      </w:pPr>
      <w:r>
        <w:rPr>
          <w:rFonts w:ascii="Arial" w:hAnsi="Arial" w:cs="Arial"/>
          <w:b/>
          <w:bCs/>
          <w:color w:val="1F3864"/>
          <w:sz w:val="18"/>
          <w:szCs w:val="18"/>
        </w:rPr>
        <w:t>N</w:t>
      </w:r>
      <w:r w:rsidR="001A75DC" w:rsidRPr="00BF55DD">
        <w:rPr>
          <w:rFonts w:ascii="Arial" w:hAnsi="Arial" w:cs="Arial"/>
          <w:b/>
          <w:bCs/>
          <w:color w:val="1F3864"/>
          <w:sz w:val="18"/>
          <w:szCs w:val="18"/>
        </w:rPr>
        <w:t>ature de l’offre :</w:t>
      </w:r>
      <w:r w:rsidR="001A75DC" w:rsidRPr="00997ED3">
        <w:rPr>
          <w:rFonts w:ascii="Arial" w:hAnsi="Arial" w:cs="Arial"/>
          <w:color w:val="000000"/>
          <w:sz w:val="18"/>
          <w:szCs w:val="18"/>
        </w:rPr>
        <w:t xml:space="preserve"> Emploi Permanent</w:t>
      </w:r>
    </w:p>
    <w:p w14:paraId="363432F9" w14:textId="77777777" w:rsidR="007C0936" w:rsidRDefault="007C0936" w:rsidP="007C0936">
      <w:pPr>
        <w:pStyle w:val="NormalWeb"/>
        <w:spacing w:before="0" w:beforeAutospacing="0" w:after="0" w:afterAutospacing="0"/>
        <w:rPr>
          <w:rFonts w:ascii="Arial" w:hAnsi="Arial" w:cs="Arial"/>
          <w:b/>
          <w:bCs/>
          <w:color w:val="1F3864"/>
          <w:sz w:val="18"/>
          <w:szCs w:val="18"/>
        </w:rPr>
      </w:pPr>
    </w:p>
    <w:p w14:paraId="0B9440E5" w14:textId="77777777" w:rsidR="007C0936" w:rsidRPr="008C0A0D" w:rsidRDefault="007C0936" w:rsidP="007C0936">
      <w:pPr>
        <w:pStyle w:val="NormalWeb"/>
        <w:spacing w:before="0" w:beforeAutospacing="0" w:after="0" w:afterAutospacing="0"/>
        <w:rPr>
          <w:rFonts w:ascii="Arial" w:hAnsi="Arial" w:cs="Arial"/>
          <w:color w:val="000000"/>
          <w:sz w:val="18"/>
          <w:szCs w:val="18"/>
        </w:rPr>
      </w:pPr>
      <w:r w:rsidRPr="00BF55DD">
        <w:rPr>
          <w:rFonts w:ascii="Arial" w:hAnsi="Arial" w:cs="Arial"/>
          <w:b/>
          <w:bCs/>
          <w:color w:val="1F3864"/>
          <w:sz w:val="18"/>
          <w:szCs w:val="18"/>
        </w:rPr>
        <w:t>Référence à rappeler :</w:t>
      </w:r>
      <w:r w:rsidRPr="00997ED3">
        <w:rPr>
          <w:rFonts w:ascii="Arial" w:hAnsi="Arial" w:cs="Arial"/>
          <w:b/>
          <w:bCs/>
          <w:color w:val="000000"/>
          <w:sz w:val="18"/>
          <w:szCs w:val="18"/>
        </w:rPr>
        <w:t xml:space="preserve"> </w:t>
      </w:r>
      <w:r w:rsidRPr="008C0A0D">
        <w:rPr>
          <w:rFonts w:ascii="Arial" w:hAnsi="Arial" w:cs="Arial"/>
          <w:color w:val="000000"/>
          <w:sz w:val="18"/>
          <w:szCs w:val="18"/>
        </w:rPr>
        <w:t>i3276-25HC45001B</w:t>
      </w:r>
    </w:p>
    <w:p w14:paraId="518A3AC7" w14:textId="77777777" w:rsidR="001A75DC" w:rsidRPr="00997ED3" w:rsidRDefault="001A75DC" w:rsidP="008536DD">
      <w:pPr>
        <w:pStyle w:val="NormalWeb"/>
        <w:spacing w:before="0" w:beforeAutospacing="0" w:after="0" w:afterAutospacing="0"/>
        <w:rPr>
          <w:rFonts w:ascii="Arial" w:hAnsi="Arial" w:cs="Arial"/>
          <w:color w:val="000000"/>
          <w:sz w:val="18"/>
          <w:szCs w:val="18"/>
        </w:rPr>
      </w:pPr>
    </w:p>
    <w:p w14:paraId="3EFDB6DD" w14:textId="77777777" w:rsidR="007C0936" w:rsidRDefault="007C0936" w:rsidP="008536DD">
      <w:pPr>
        <w:pStyle w:val="NormalWeb"/>
        <w:spacing w:before="0" w:beforeAutospacing="0" w:after="0" w:afterAutospacing="0"/>
        <w:rPr>
          <w:rFonts w:ascii="Arial" w:hAnsi="Arial" w:cs="Arial"/>
          <w:color w:val="000000"/>
          <w:sz w:val="18"/>
          <w:szCs w:val="18"/>
        </w:rPr>
      </w:pPr>
    </w:p>
    <w:p w14:paraId="265D1C92" w14:textId="77777777" w:rsidR="001A75DC" w:rsidRPr="00997ED3" w:rsidRDefault="001A75DC" w:rsidP="00D156D5">
      <w:pPr>
        <w:pStyle w:val="NormalWeb"/>
        <w:spacing w:before="0" w:beforeAutospacing="0" w:after="0" w:afterAutospacing="0"/>
        <w:rPr>
          <w:rFonts w:ascii="Arial" w:hAnsi="Arial" w:cs="Arial"/>
          <w:color w:val="000000"/>
          <w:sz w:val="18"/>
          <w:szCs w:val="18"/>
        </w:rPr>
      </w:pPr>
      <w:r w:rsidRPr="00997ED3">
        <w:rPr>
          <w:rFonts w:ascii="Arial" w:hAnsi="Arial" w:cs="Arial"/>
          <w:color w:val="000000"/>
          <w:sz w:val="18"/>
          <w:szCs w:val="18"/>
        </w:rPr>
        <w:t>Oser l'Isère et rejoindre le Département, c'est choisir une carrière à la hauteur de vos envies et de vos ambitions. Avec plus de 4 700 agents exerçant dans 250 métiers différents, le Département est une collectivité territoriale engagée au service des Isérois au quotidien dans les domaines de la santé, du handicap et du grand âge, de l'action sociale et l'insertion, des mobilités, de l'éducation, du tourisme et de la culture. En rejoignant nos équipes, vous intégrerez une collectivité innovante qui place l'usager en son coeur et contribue à relever le défi des transitions, des transformations numériques et de la modernisation des services publics. Notre politique de Ressources Humaines est fondée sur des engagements forts : inclusion des personnes en situation de handicap, égalité professionnelle femmes-hommes, accompagnement des agents dans leur évolution de carrière et développement de leurs compétences.</w:t>
      </w:r>
    </w:p>
    <w:p w14:paraId="5D1DD02C" w14:textId="77777777" w:rsidR="001A75DC" w:rsidRPr="00997ED3" w:rsidRDefault="001A75DC" w:rsidP="008536DD">
      <w:pPr>
        <w:pStyle w:val="NormalWeb"/>
        <w:spacing w:before="0" w:beforeAutospacing="0" w:after="0" w:afterAutospacing="0"/>
        <w:rPr>
          <w:rFonts w:ascii="Arial" w:hAnsi="Arial" w:cs="Arial"/>
          <w:color w:val="000000"/>
          <w:sz w:val="18"/>
          <w:szCs w:val="18"/>
        </w:rPr>
      </w:pPr>
    </w:p>
    <w:p w14:paraId="5BC81E98" w14:textId="77777777" w:rsidR="0080539D" w:rsidRPr="00997ED3" w:rsidRDefault="0080539D" w:rsidP="008536DD">
      <w:pPr>
        <w:pStyle w:val="NormalWeb"/>
        <w:spacing w:before="0" w:beforeAutospacing="0" w:after="0" w:afterAutospacing="0"/>
        <w:rPr>
          <w:rFonts w:ascii="Arial" w:hAnsi="Arial" w:cs="Arial"/>
          <w:b/>
          <w:bCs/>
          <w:color w:val="1F3864"/>
        </w:rPr>
      </w:pPr>
      <w:r w:rsidRPr="00997ED3">
        <w:rPr>
          <w:rFonts w:ascii="Arial" w:hAnsi="Arial" w:cs="Arial"/>
          <w:b/>
          <w:bCs/>
          <w:color w:val="1F3864"/>
        </w:rPr>
        <w:t>Missions :</w:t>
      </w:r>
    </w:p>
    <w:p w14:paraId="274A9BAA" w14:textId="77777777" w:rsidR="0080539D" w:rsidRPr="00997ED3" w:rsidRDefault="0080539D" w:rsidP="00E015B2">
      <w:pPr>
        <w:pStyle w:val="NormalWeb"/>
        <w:spacing w:before="0" w:beforeAutospacing="0" w:after="0" w:afterAutospacing="0"/>
        <w:jc w:val="both"/>
        <w:rPr>
          <w:rFonts w:ascii="Arial" w:hAnsi="Arial" w:cs="Arial"/>
          <w:color w:val="000000"/>
          <w:sz w:val="18"/>
          <w:szCs w:val="18"/>
        </w:rPr>
      </w:pPr>
    </w:p>
    <w:p w14:paraId="7442988E" w14:textId="77777777" w:rsidR="0080539D" w:rsidRPr="00DF63FB" w:rsidRDefault="0080539D" w:rsidP="00AB5105">
      <w:pPr>
        <w:pStyle w:val="NormalWeb"/>
        <w:spacing w:before="0" w:beforeAutospacing="0" w:after="0" w:afterAutospacing="0"/>
        <w:rPr>
          <w:rFonts w:ascii="Arial" w:hAnsi="Arial" w:cs="Arial"/>
          <w:color w:val="70AD47" w:themeColor="accent6"/>
          <w:sz w:val="18"/>
          <w:szCs w:val="18"/>
        </w:rPr>
      </w:pPr>
      <w:r w:rsidRPr="00997ED3">
        <w:rPr>
          <w:rFonts w:ascii="Arial" w:hAnsi="Arial" w:cs="Arial"/>
          <w:color w:val="000000"/>
          <w:sz w:val="18"/>
          <w:szCs w:val="18"/>
        </w:rPr>
        <w:t>Le laboratoire départemental d'analyses vétérinaires (LVD38) a un rôle essentiel dans la politique de santé publique par les missions qu'il assure dans le domaine de la santé animale et de l'hygiène alimentaire. Il réalise notamment des analyses vis à vis des maladies réglementées et intervient en soutien des producteurs agricoles de l'Isère et des restaurations collectives</w:t>
      </w:r>
      <w:r w:rsidR="0069613D">
        <w:rPr>
          <w:rFonts w:ascii="Arial" w:hAnsi="Arial" w:cs="Arial"/>
          <w:color w:val="000000"/>
          <w:sz w:val="18"/>
          <w:szCs w:val="18"/>
        </w:rPr>
        <w:t xml:space="preserve">, </w:t>
      </w:r>
      <w:r w:rsidR="0069613D" w:rsidRPr="00BB663C">
        <w:rPr>
          <w:rFonts w:ascii="Arial" w:hAnsi="Arial" w:cs="Arial"/>
          <w:color w:val="4472C4" w:themeColor="accent1"/>
          <w:sz w:val="18"/>
          <w:szCs w:val="18"/>
        </w:rPr>
        <w:t>il dispose à cet égard de nombreuses accréditations COFRAC et d’agréments de l’Etat</w:t>
      </w:r>
      <w:r w:rsidRPr="00BB663C">
        <w:rPr>
          <w:rFonts w:ascii="Arial" w:hAnsi="Arial" w:cs="Arial"/>
          <w:color w:val="4472C4" w:themeColor="accent1"/>
          <w:sz w:val="18"/>
          <w:szCs w:val="18"/>
        </w:rPr>
        <w:t xml:space="preserve">. </w:t>
      </w:r>
      <w:r w:rsidR="0069613D" w:rsidRPr="00BB663C">
        <w:rPr>
          <w:rFonts w:ascii="Arial" w:hAnsi="Arial" w:cs="Arial"/>
          <w:color w:val="4472C4" w:themeColor="accent1"/>
          <w:sz w:val="18"/>
          <w:szCs w:val="18"/>
        </w:rPr>
        <w:t xml:space="preserve">Il est doté d’un budget de 2,5 M€ et animé d’une équipe de 25 collaborateurs. Le pôle Santé animale réalise des analyses de sérologie, de biologie vétérinaire et de PCR. Le pôle hygiène alimentaire réalise des prélèvements, les analyse, et dispense des formations et des conseils. Des services transversaux, tels que le management de la qualité, la métrologie et un pôle administratif interviennent en support des équipes techniques et des managers. </w:t>
      </w:r>
      <w:r w:rsidRPr="00BB663C">
        <w:rPr>
          <w:rFonts w:ascii="Arial" w:hAnsi="Arial" w:cs="Arial"/>
          <w:color w:val="4472C4" w:themeColor="accent1"/>
          <w:sz w:val="18"/>
          <w:szCs w:val="18"/>
        </w:rPr>
        <w:br/>
      </w:r>
      <w:r w:rsidRPr="00997ED3">
        <w:rPr>
          <w:rFonts w:ascii="Arial" w:hAnsi="Arial" w:cs="Arial"/>
          <w:color w:val="000000"/>
          <w:sz w:val="18"/>
          <w:szCs w:val="18"/>
        </w:rPr>
        <w:br/>
        <w:t>Placé sous l'autorité du directeur de la direction de l'accompagnement des territoires aux transitions (DATT), vous :</w:t>
      </w:r>
      <w:r w:rsidRPr="00997ED3">
        <w:rPr>
          <w:rFonts w:ascii="Arial" w:hAnsi="Arial" w:cs="Arial"/>
          <w:color w:val="000000"/>
          <w:sz w:val="18"/>
          <w:szCs w:val="18"/>
        </w:rPr>
        <w:br/>
        <w:t xml:space="preserve">- Mettez en œuvre le plan stratégique du LVD38, en l'inscrivant dans la politique agricole du Département et son positionnement à moyen et long terme dans le réseau des laboratoires publics et privés au niveau régional voire national   </w:t>
      </w:r>
      <w:r w:rsidRPr="00997ED3">
        <w:rPr>
          <w:rFonts w:ascii="Arial" w:hAnsi="Arial" w:cs="Arial"/>
          <w:color w:val="000000"/>
          <w:sz w:val="18"/>
          <w:szCs w:val="18"/>
        </w:rPr>
        <w:br/>
        <w:t xml:space="preserve">- Pilotez, animez et organisez l'activité du laboratoire en synergie de moyens avec le laboratoire départemental d'analyses vétérinaires de la Savoie (LDAV73)  </w:t>
      </w:r>
      <w:r w:rsidRPr="00997ED3">
        <w:rPr>
          <w:rFonts w:ascii="Arial" w:hAnsi="Arial" w:cs="Arial"/>
          <w:color w:val="000000"/>
          <w:sz w:val="18"/>
          <w:szCs w:val="18"/>
        </w:rPr>
        <w:br/>
        <w:t xml:space="preserve">- Êtes garant du management de la qualité et du maintien ou du développement des accréditations COFRAQ de l'établissement  </w:t>
      </w:r>
      <w:r w:rsidRPr="00997ED3">
        <w:rPr>
          <w:rFonts w:ascii="Arial" w:hAnsi="Arial" w:cs="Arial"/>
          <w:color w:val="000000"/>
          <w:sz w:val="18"/>
          <w:szCs w:val="18"/>
        </w:rPr>
        <w:br/>
      </w:r>
      <w:r w:rsidRPr="00DF63FB">
        <w:rPr>
          <w:rFonts w:ascii="Arial" w:hAnsi="Arial" w:cs="Arial"/>
          <w:color w:val="70AD47" w:themeColor="accent6"/>
          <w:sz w:val="18"/>
          <w:szCs w:val="18"/>
        </w:rPr>
        <w:t>- Assumez, vis-à-vis des équipes et des usagers, la responsabilité technique de l'activité d'hygiène alimentaire</w:t>
      </w:r>
      <w:r w:rsidR="00A65879" w:rsidRPr="00DF63FB">
        <w:rPr>
          <w:rFonts w:ascii="Arial" w:hAnsi="Arial" w:cs="Arial"/>
          <w:color w:val="70AD47" w:themeColor="accent6"/>
          <w:sz w:val="18"/>
          <w:szCs w:val="18"/>
        </w:rPr>
        <w:t>, la directrice adjointe e</w:t>
      </w:r>
      <w:r w:rsidRPr="00DF63FB">
        <w:rPr>
          <w:rFonts w:ascii="Arial" w:hAnsi="Arial" w:cs="Arial"/>
          <w:color w:val="70AD47" w:themeColor="accent6"/>
          <w:sz w:val="18"/>
          <w:szCs w:val="18"/>
        </w:rPr>
        <w:t>ndoss</w:t>
      </w:r>
      <w:r w:rsidR="00A65879" w:rsidRPr="00DF63FB">
        <w:rPr>
          <w:rFonts w:ascii="Arial" w:hAnsi="Arial" w:cs="Arial"/>
          <w:color w:val="70AD47" w:themeColor="accent6"/>
          <w:sz w:val="18"/>
          <w:szCs w:val="18"/>
        </w:rPr>
        <w:t>ant celle de la santé animale</w:t>
      </w:r>
      <w:r w:rsidRPr="00DF63FB">
        <w:rPr>
          <w:rFonts w:ascii="Arial" w:hAnsi="Arial" w:cs="Arial"/>
          <w:color w:val="70AD47" w:themeColor="accent6"/>
          <w:sz w:val="18"/>
          <w:szCs w:val="18"/>
        </w:rPr>
        <w:t>.</w:t>
      </w:r>
    </w:p>
    <w:p w14:paraId="39E36A96" w14:textId="77777777" w:rsidR="0080539D" w:rsidRPr="00997ED3" w:rsidRDefault="0080539D" w:rsidP="008536DD">
      <w:pPr>
        <w:pStyle w:val="NormalWeb"/>
        <w:spacing w:before="0" w:beforeAutospacing="0" w:after="0" w:afterAutospacing="0"/>
        <w:rPr>
          <w:rFonts w:ascii="Arial" w:hAnsi="Arial" w:cs="Arial"/>
          <w:color w:val="000000"/>
          <w:sz w:val="18"/>
          <w:szCs w:val="18"/>
        </w:rPr>
      </w:pPr>
    </w:p>
    <w:p w14:paraId="647CBEA7" w14:textId="77777777" w:rsidR="0080539D" w:rsidRPr="00997ED3" w:rsidRDefault="0080539D" w:rsidP="008536DD">
      <w:pPr>
        <w:pStyle w:val="NormalWeb"/>
        <w:spacing w:before="0" w:beforeAutospacing="0" w:after="0" w:afterAutospacing="0"/>
        <w:rPr>
          <w:rFonts w:ascii="Arial" w:hAnsi="Arial" w:cs="Arial"/>
          <w:b/>
          <w:bCs/>
          <w:color w:val="1F3864"/>
        </w:rPr>
      </w:pPr>
      <w:r w:rsidRPr="00997ED3">
        <w:rPr>
          <w:rFonts w:ascii="Arial" w:hAnsi="Arial" w:cs="Arial"/>
          <w:b/>
          <w:bCs/>
          <w:color w:val="1F3864"/>
        </w:rPr>
        <w:t>Activités :</w:t>
      </w:r>
    </w:p>
    <w:p w14:paraId="20AAF56C" w14:textId="77777777" w:rsidR="0080539D" w:rsidRPr="00997ED3" w:rsidRDefault="0080539D" w:rsidP="008536DD">
      <w:pPr>
        <w:pStyle w:val="NormalWeb"/>
        <w:spacing w:before="0" w:beforeAutospacing="0" w:after="0" w:afterAutospacing="0"/>
        <w:rPr>
          <w:rFonts w:ascii="Arial" w:hAnsi="Arial" w:cs="Arial"/>
          <w:color w:val="000000"/>
          <w:sz w:val="18"/>
          <w:szCs w:val="18"/>
        </w:rPr>
      </w:pPr>
    </w:p>
    <w:p w14:paraId="5995E129" w14:textId="77777777" w:rsidR="0080539D" w:rsidRPr="00997ED3" w:rsidRDefault="0080539D" w:rsidP="008831E4">
      <w:pPr>
        <w:pStyle w:val="NormalWeb"/>
        <w:spacing w:before="0" w:beforeAutospacing="0" w:after="0" w:afterAutospacing="0"/>
        <w:rPr>
          <w:rFonts w:ascii="Arial" w:hAnsi="Arial" w:cs="Arial"/>
          <w:color w:val="000000"/>
          <w:sz w:val="18"/>
          <w:szCs w:val="18"/>
        </w:rPr>
      </w:pPr>
      <w:r w:rsidRPr="00997ED3">
        <w:rPr>
          <w:rFonts w:ascii="Arial" w:hAnsi="Arial" w:cs="Arial"/>
          <w:color w:val="000000"/>
          <w:sz w:val="18"/>
          <w:szCs w:val="18"/>
        </w:rPr>
        <w:t xml:space="preserve">- Élaborer et mettre en œuvre la stratégie d'évolution pluriannuelle de l'établissement </w:t>
      </w:r>
      <w:r w:rsidRPr="00997ED3">
        <w:rPr>
          <w:rFonts w:ascii="Arial" w:hAnsi="Arial" w:cs="Arial"/>
          <w:color w:val="000000"/>
          <w:sz w:val="18"/>
          <w:szCs w:val="18"/>
        </w:rPr>
        <w:br/>
        <w:t>Mettre en œuvre le plan stratégique du LVD38 en l'inscrivant dans la politique agricole et alimentaire du Département. Coordonner l'activité du laboratoire avec le service agriculture. Mettre en œuvre les partenariats avec le LVD73</w:t>
      </w:r>
      <w:r w:rsidRPr="00997ED3">
        <w:rPr>
          <w:rFonts w:ascii="Arial" w:hAnsi="Arial" w:cs="Arial"/>
          <w:color w:val="000000"/>
          <w:sz w:val="18"/>
          <w:szCs w:val="18"/>
        </w:rPr>
        <w:br/>
      </w:r>
      <w:r w:rsidRPr="00997ED3">
        <w:rPr>
          <w:rFonts w:ascii="Arial" w:hAnsi="Arial" w:cs="Arial"/>
          <w:color w:val="000000"/>
          <w:sz w:val="18"/>
          <w:szCs w:val="18"/>
        </w:rPr>
        <w:br/>
        <w:t xml:space="preserve">- Assurer l'interface entre les partenaires et les différents services  </w:t>
      </w:r>
      <w:r w:rsidRPr="00997ED3">
        <w:rPr>
          <w:rFonts w:ascii="Arial" w:hAnsi="Arial" w:cs="Arial"/>
          <w:color w:val="000000"/>
          <w:sz w:val="18"/>
          <w:szCs w:val="18"/>
        </w:rPr>
        <w:br/>
        <w:t>Être l'interlocuteur privilégié des groupements et partenaires en santé animale ou hygiène alimentaire. Contribuer au développement de nouveaux secteurs d'activité. Animer et développer le réseau partenarial : DDPP, GDS, Chambre d'agriculture, APFI, …</w:t>
      </w:r>
      <w:r w:rsidRPr="00997ED3">
        <w:rPr>
          <w:rFonts w:ascii="Arial" w:hAnsi="Arial" w:cs="Arial"/>
          <w:color w:val="000000"/>
          <w:sz w:val="18"/>
          <w:szCs w:val="18"/>
        </w:rPr>
        <w:br/>
      </w:r>
      <w:r w:rsidRPr="00997ED3">
        <w:rPr>
          <w:rFonts w:ascii="Arial" w:hAnsi="Arial" w:cs="Arial"/>
          <w:color w:val="000000"/>
          <w:sz w:val="18"/>
          <w:szCs w:val="18"/>
        </w:rPr>
        <w:br/>
        <w:t>- Collaborer à l'encadrement technique des équipes</w:t>
      </w:r>
      <w:r w:rsidRPr="00997ED3">
        <w:rPr>
          <w:rFonts w:ascii="Arial" w:hAnsi="Arial" w:cs="Arial"/>
          <w:color w:val="000000"/>
          <w:sz w:val="18"/>
          <w:szCs w:val="18"/>
        </w:rPr>
        <w:br/>
        <w:t>Animer et coordonner les différentes activités et les agents des unités techniques et administratives, accompagner techniquement les agents : suivi des analyses clients, mise en œuvre des plans d'actions, organisation de la bonne circulation de l'information et animation des réunions de service</w:t>
      </w:r>
      <w:r w:rsidRPr="00997ED3">
        <w:rPr>
          <w:rFonts w:ascii="Arial" w:hAnsi="Arial" w:cs="Arial"/>
          <w:color w:val="000000"/>
          <w:sz w:val="18"/>
          <w:szCs w:val="18"/>
        </w:rPr>
        <w:br/>
      </w:r>
      <w:r w:rsidRPr="00997ED3">
        <w:rPr>
          <w:rFonts w:ascii="Arial" w:hAnsi="Arial" w:cs="Arial"/>
          <w:color w:val="000000"/>
          <w:sz w:val="18"/>
          <w:szCs w:val="18"/>
        </w:rPr>
        <w:br/>
        <w:t>- Assurer le management de la politique d'assurance qualité dans le cadre des accréditations COFRAC en collaboration avec le ou la responsable qualité</w:t>
      </w:r>
      <w:r w:rsidRPr="00997ED3">
        <w:rPr>
          <w:rFonts w:ascii="Arial" w:hAnsi="Arial" w:cs="Arial"/>
          <w:color w:val="000000"/>
          <w:sz w:val="18"/>
          <w:szCs w:val="18"/>
        </w:rPr>
        <w:br/>
        <w:t>Participation à la mise en place des évolutions de la réglementation, des normes et des techniques du COFRAC. Participation active aux audits (évaluations du COFRAC et audits internes) et corrections des anomalies. Veille méthodologique, réglementaire et/ou normative</w:t>
      </w:r>
      <w:r w:rsidRPr="00997ED3">
        <w:rPr>
          <w:rFonts w:ascii="Arial" w:hAnsi="Arial" w:cs="Arial"/>
          <w:color w:val="000000"/>
          <w:sz w:val="18"/>
          <w:szCs w:val="18"/>
        </w:rPr>
        <w:br/>
      </w:r>
      <w:r w:rsidRPr="00997ED3">
        <w:rPr>
          <w:rFonts w:ascii="Arial" w:hAnsi="Arial" w:cs="Arial"/>
          <w:color w:val="000000"/>
          <w:sz w:val="18"/>
          <w:szCs w:val="18"/>
        </w:rPr>
        <w:br/>
        <w:t>- Suivre des dossiers d'analyses, interpréter des résultats, assurer conseil et appui technique, gérer des relations avec des clients</w:t>
      </w:r>
      <w:r w:rsidRPr="00997ED3">
        <w:rPr>
          <w:rFonts w:ascii="Arial" w:hAnsi="Arial" w:cs="Arial"/>
          <w:color w:val="000000"/>
          <w:sz w:val="18"/>
          <w:szCs w:val="18"/>
        </w:rPr>
        <w:br/>
        <w:t>Suivi des dossiers et relations avec les clients et prescripteurs (appui technique, interprétation des résultats, communications d'informations …), gestion des anomalies et des réclamations</w:t>
      </w:r>
      <w:r w:rsidRPr="00997ED3">
        <w:rPr>
          <w:rFonts w:ascii="Arial" w:hAnsi="Arial" w:cs="Arial"/>
          <w:color w:val="000000"/>
          <w:sz w:val="18"/>
          <w:szCs w:val="18"/>
        </w:rPr>
        <w:br/>
      </w:r>
      <w:r w:rsidRPr="00997ED3">
        <w:rPr>
          <w:rFonts w:ascii="Arial" w:hAnsi="Arial" w:cs="Arial"/>
          <w:color w:val="000000"/>
          <w:sz w:val="18"/>
          <w:szCs w:val="18"/>
        </w:rPr>
        <w:br/>
      </w:r>
      <w:r w:rsidRPr="00997ED3">
        <w:rPr>
          <w:rFonts w:ascii="Arial" w:hAnsi="Arial" w:cs="Arial"/>
          <w:color w:val="000000"/>
          <w:sz w:val="18"/>
          <w:szCs w:val="18"/>
        </w:rPr>
        <w:lastRenderedPageBreak/>
        <w:t>- Suivre, contrôler et valider des résultats d'examens</w:t>
      </w:r>
      <w:r w:rsidRPr="00997ED3">
        <w:rPr>
          <w:rFonts w:ascii="Arial" w:hAnsi="Arial" w:cs="Arial"/>
          <w:color w:val="000000"/>
          <w:sz w:val="18"/>
          <w:szCs w:val="18"/>
        </w:rPr>
        <w:br/>
        <w:t>Validation et signature des rapports d'essais et facturation des analyses</w:t>
      </w:r>
    </w:p>
    <w:p w14:paraId="65EBD32F" w14:textId="77777777" w:rsidR="0080539D" w:rsidRPr="00997ED3" w:rsidRDefault="0080539D" w:rsidP="008536DD">
      <w:pPr>
        <w:pStyle w:val="NormalWeb"/>
        <w:spacing w:before="0" w:beforeAutospacing="0" w:after="0" w:afterAutospacing="0"/>
        <w:rPr>
          <w:rFonts w:ascii="Arial" w:hAnsi="Arial" w:cs="Arial"/>
          <w:color w:val="000000"/>
          <w:sz w:val="18"/>
          <w:szCs w:val="18"/>
        </w:rPr>
      </w:pPr>
    </w:p>
    <w:p w14:paraId="2311A47E" w14:textId="77777777" w:rsidR="0080539D" w:rsidRPr="00997ED3" w:rsidRDefault="0080539D" w:rsidP="008536DD">
      <w:pPr>
        <w:pStyle w:val="NormalWeb"/>
        <w:spacing w:before="0" w:beforeAutospacing="0" w:after="0" w:afterAutospacing="0"/>
        <w:rPr>
          <w:rFonts w:ascii="Arial" w:hAnsi="Arial" w:cs="Arial"/>
          <w:b/>
          <w:bCs/>
          <w:color w:val="1F3864"/>
        </w:rPr>
      </w:pPr>
      <w:r w:rsidRPr="00997ED3">
        <w:rPr>
          <w:rFonts w:ascii="Arial" w:hAnsi="Arial" w:cs="Arial"/>
          <w:b/>
          <w:bCs/>
          <w:color w:val="1F3864"/>
        </w:rPr>
        <w:t>Compétences requises :</w:t>
      </w:r>
    </w:p>
    <w:p w14:paraId="76E03742" w14:textId="77777777" w:rsidR="0080539D" w:rsidRPr="00997ED3" w:rsidRDefault="0080539D" w:rsidP="00AC2BB7">
      <w:pPr>
        <w:pStyle w:val="NormalWeb"/>
        <w:spacing w:before="0" w:beforeAutospacing="0" w:after="0" w:afterAutospacing="0"/>
        <w:rPr>
          <w:rFonts w:ascii="Arial" w:hAnsi="Arial" w:cs="Arial"/>
          <w:color w:val="000000"/>
          <w:sz w:val="18"/>
          <w:szCs w:val="18"/>
        </w:rPr>
      </w:pPr>
      <w:r w:rsidRPr="00997ED3">
        <w:rPr>
          <w:rFonts w:ascii="Arial" w:hAnsi="Arial" w:cs="Arial"/>
          <w:color w:val="000000"/>
          <w:sz w:val="18"/>
          <w:szCs w:val="18"/>
        </w:rPr>
        <w:t>- Esprit de décision</w:t>
      </w:r>
      <w:r w:rsidRPr="00997ED3">
        <w:rPr>
          <w:rFonts w:ascii="Arial" w:hAnsi="Arial" w:cs="Arial"/>
          <w:color w:val="000000"/>
          <w:sz w:val="18"/>
          <w:szCs w:val="18"/>
        </w:rPr>
        <w:br/>
        <w:t>- Esprit de synthèse</w:t>
      </w:r>
      <w:r w:rsidRPr="00997ED3">
        <w:rPr>
          <w:rFonts w:ascii="Arial" w:hAnsi="Arial" w:cs="Arial"/>
          <w:color w:val="000000"/>
          <w:sz w:val="18"/>
          <w:szCs w:val="18"/>
        </w:rPr>
        <w:br/>
        <w:t>- Capacité à gérer un budget</w:t>
      </w:r>
      <w:r w:rsidRPr="00997ED3">
        <w:rPr>
          <w:rFonts w:ascii="Arial" w:hAnsi="Arial" w:cs="Arial"/>
          <w:color w:val="000000"/>
          <w:sz w:val="18"/>
          <w:szCs w:val="18"/>
        </w:rPr>
        <w:br/>
        <w:t>- Aptitude aux réflexions stratégiques</w:t>
      </w:r>
      <w:r w:rsidRPr="00997ED3">
        <w:rPr>
          <w:rFonts w:ascii="Arial" w:hAnsi="Arial" w:cs="Arial"/>
          <w:color w:val="000000"/>
          <w:sz w:val="18"/>
          <w:szCs w:val="18"/>
        </w:rPr>
        <w:br/>
        <w:t xml:space="preserve">- Capacité à travailler en transversalité </w:t>
      </w:r>
      <w:r w:rsidRPr="00997ED3">
        <w:rPr>
          <w:rFonts w:ascii="Arial" w:hAnsi="Arial" w:cs="Arial"/>
          <w:color w:val="000000"/>
          <w:sz w:val="18"/>
          <w:szCs w:val="18"/>
        </w:rPr>
        <w:br/>
        <w:t>- Rigueur</w:t>
      </w:r>
      <w:r w:rsidRPr="00997ED3">
        <w:rPr>
          <w:rFonts w:ascii="Arial" w:hAnsi="Arial" w:cs="Arial"/>
          <w:color w:val="000000"/>
          <w:sz w:val="18"/>
          <w:szCs w:val="18"/>
        </w:rPr>
        <w:br/>
        <w:t>- Connaissance des systèmes d'assurance qualité (référentiel NF EN ISO/CEI 17025)</w:t>
      </w:r>
      <w:r w:rsidRPr="00997ED3">
        <w:rPr>
          <w:rFonts w:ascii="Arial" w:hAnsi="Arial" w:cs="Arial"/>
          <w:color w:val="000000"/>
          <w:sz w:val="18"/>
          <w:szCs w:val="18"/>
        </w:rPr>
        <w:br/>
        <w:t>- Capacité à fédérer, expliquer et convaincre</w:t>
      </w:r>
    </w:p>
    <w:p w14:paraId="12B4D5BE" w14:textId="77777777" w:rsidR="0080539D" w:rsidRPr="00997ED3" w:rsidRDefault="0080539D" w:rsidP="008536DD">
      <w:pPr>
        <w:pStyle w:val="NormalWeb"/>
        <w:spacing w:before="0" w:beforeAutospacing="0" w:after="0" w:afterAutospacing="0"/>
        <w:rPr>
          <w:rFonts w:ascii="Arial" w:hAnsi="Arial" w:cs="Arial"/>
          <w:color w:val="000000"/>
          <w:sz w:val="18"/>
          <w:szCs w:val="18"/>
        </w:rPr>
      </w:pPr>
    </w:p>
    <w:p w14:paraId="3E7889C1" w14:textId="77777777" w:rsidR="0080539D" w:rsidRPr="00997ED3" w:rsidRDefault="0080539D" w:rsidP="008536DD">
      <w:pPr>
        <w:pStyle w:val="NormalWeb"/>
        <w:spacing w:before="0" w:beforeAutospacing="0" w:after="0" w:afterAutospacing="0"/>
        <w:rPr>
          <w:rFonts w:ascii="Arial" w:hAnsi="Arial" w:cs="Arial"/>
          <w:b/>
          <w:bCs/>
          <w:color w:val="1F3864"/>
        </w:rPr>
      </w:pPr>
      <w:r w:rsidRPr="00997ED3">
        <w:rPr>
          <w:rFonts w:ascii="Arial" w:hAnsi="Arial" w:cs="Arial"/>
          <w:b/>
          <w:bCs/>
          <w:color w:val="1F3864"/>
        </w:rPr>
        <w:t>Prérequis :</w:t>
      </w:r>
    </w:p>
    <w:p w14:paraId="31497FA4" w14:textId="77777777" w:rsidR="0080539D" w:rsidRPr="00997ED3" w:rsidRDefault="0080539D" w:rsidP="008536DD">
      <w:pPr>
        <w:pStyle w:val="NormalWeb"/>
        <w:spacing w:before="0" w:beforeAutospacing="0" w:after="0" w:afterAutospacing="0"/>
        <w:rPr>
          <w:rFonts w:ascii="Arial" w:hAnsi="Arial" w:cs="Arial"/>
          <w:color w:val="000000"/>
          <w:sz w:val="18"/>
          <w:szCs w:val="18"/>
        </w:rPr>
      </w:pPr>
      <w:r w:rsidRPr="00997ED3">
        <w:rPr>
          <w:rFonts w:ascii="Arial" w:hAnsi="Arial" w:cs="Arial"/>
          <w:color w:val="000000"/>
          <w:sz w:val="18"/>
          <w:szCs w:val="18"/>
        </w:rPr>
        <w:t>- Diplôme d'Etat de docteur vétérinaire</w:t>
      </w:r>
      <w:r w:rsidR="00A65879">
        <w:rPr>
          <w:rFonts w:ascii="Arial" w:hAnsi="Arial" w:cs="Arial"/>
          <w:color w:val="000000"/>
          <w:sz w:val="18"/>
          <w:szCs w:val="18"/>
        </w:rPr>
        <w:t xml:space="preserve"> </w:t>
      </w:r>
      <w:r w:rsidR="00A65879" w:rsidRPr="00DF63FB">
        <w:rPr>
          <w:rFonts w:ascii="Arial" w:hAnsi="Arial" w:cs="Arial"/>
          <w:color w:val="70AD47" w:themeColor="accent6"/>
          <w:sz w:val="18"/>
          <w:szCs w:val="18"/>
        </w:rPr>
        <w:t>ou diplôme supérieur</w:t>
      </w:r>
      <w:r w:rsidR="005101F5">
        <w:rPr>
          <w:rFonts w:ascii="Arial" w:hAnsi="Arial" w:cs="Arial"/>
          <w:color w:val="70AD47" w:themeColor="accent6"/>
          <w:sz w:val="18"/>
          <w:szCs w:val="18"/>
        </w:rPr>
        <w:t xml:space="preserve"> universitaire (M2)</w:t>
      </w:r>
      <w:r w:rsidR="00A65879" w:rsidRPr="00DF63FB">
        <w:rPr>
          <w:rFonts w:ascii="Arial" w:hAnsi="Arial" w:cs="Arial"/>
          <w:color w:val="70AD47" w:themeColor="accent6"/>
          <w:sz w:val="18"/>
          <w:szCs w:val="18"/>
        </w:rPr>
        <w:t xml:space="preserve"> en biologie appliquée animale ou microbiologie alimentaire </w:t>
      </w:r>
      <w:r w:rsidRPr="00A65879">
        <w:rPr>
          <w:rFonts w:ascii="Arial" w:hAnsi="Arial" w:cs="Arial"/>
          <w:color w:val="4472C4" w:themeColor="accent1"/>
          <w:sz w:val="18"/>
          <w:szCs w:val="18"/>
        </w:rPr>
        <w:br/>
      </w:r>
      <w:r w:rsidRPr="00997ED3">
        <w:rPr>
          <w:rFonts w:ascii="Arial" w:hAnsi="Arial" w:cs="Arial"/>
          <w:color w:val="000000"/>
          <w:sz w:val="18"/>
          <w:szCs w:val="18"/>
        </w:rPr>
        <w:t>- Connaissance du milieu agricole et des exploitations appréciée</w:t>
      </w:r>
      <w:r w:rsidRPr="00997ED3">
        <w:rPr>
          <w:rFonts w:ascii="Arial" w:hAnsi="Arial" w:cs="Arial"/>
          <w:color w:val="000000"/>
          <w:sz w:val="18"/>
          <w:szCs w:val="18"/>
        </w:rPr>
        <w:br/>
        <w:t>- Expérience ou formation en hygiène alimentaire appréciée</w:t>
      </w:r>
      <w:r w:rsidRPr="00997ED3">
        <w:rPr>
          <w:rFonts w:ascii="Arial" w:hAnsi="Arial" w:cs="Arial"/>
          <w:color w:val="000000"/>
          <w:sz w:val="18"/>
          <w:szCs w:val="18"/>
        </w:rPr>
        <w:br/>
        <w:t>- Aptitude au port des EPI</w:t>
      </w:r>
      <w:r w:rsidRPr="00997ED3">
        <w:rPr>
          <w:rFonts w:ascii="Arial" w:hAnsi="Arial" w:cs="Arial"/>
          <w:color w:val="000000"/>
          <w:sz w:val="18"/>
          <w:szCs w:val="18"/>
        </w:rPr>
        <w:br/>
        <w:t>- Connaissance en santé publique</w:t>
      </w:r>
    </w:p>
    <w:p w14:paraId="6BB277D7" w14:textId="77777777" w:rsidR="001A75DC" w:rsidRPr="00997ED3" w:rsidRDefault="001A75DC" w:rsidP="008536DD">
      <w:pPr>
        <w:pStyle w:val="NormalWeb"/>
        <w:spacing w:before="0" w:beforeAutospacing="0" w:after="0" w:afterAutospacing="0"/>
        <w:rPr>
          <w:rFonts w:ascii="Arial" w:hAnsi="Arial" w:cs="Arial"/>
          <w:color w:val="000000"/>
          <w:sz w:val="18"/>
          <w:szCs w:val="18"/>
        </w:rPr>
      </w:pPr>
    </w:p>
    <w:p w14:paraId="38AC54F6" w14:textId="77777777" w:rsidR="0080539D" w:rsidRPr="00997ED3" w:rsidRDefault="0080539D" w:rsidP="008536DD">
      <w:pPr>
        <w:pStyle w:val="NormalWeb"/>
        <w:spacing w:before="0" w:beforeAutospacing="0" w:after="0" w:afterAutospacing="0"/>
        <w:rPr>
          <w:rFonts w:ascii="Arial" w:hAnsi="Arial" w:cs="Arial"/>
          <w:b/>
          <w:bCs/>
          <w:color w:val="1F3864"/>
        </w:rPr>
      </w:pPr>
      <w:r w:rsidRPr="00997ED3">
        <w:rPr>
          <w:rFonts w:ascii="Arial" w:hAnsi="Arial" w:cs="Arial"/>
          <w:b/>
          <w:bCs/>
          <w:color w:val="1F3864"/>
        </w:rPr>
        <w:t>Spécificités du poste :</w:t>
      </w:r>
    </w:p>
    <w:p w14:paraId="464443E6" w14:textId="77777777" w:rsidR="0080539D" w:rsidRPr="00997ED3" w:rsidRDefault="0080539D" w:rsidP="008536DD">
      <w:pPr>
        <w:pStyle w:val="NormalWeb"/>
        <w:spacing w:before="0" w:beforeAutospacing="0" w:after="0" w:afterAutospacing="0"/>
        <w:rPr>
          <w:rFonts w:ascii="Arial" w:hAnsi="Arial" w:cs="Arial"/>
          <w:color w:val="000000"/>
          <w:sz w:val="18"/>
          <w:szCs w:val="18"/>
        </w:rPr>
      </w:pPr>
      <w:r w:rsidRPr="00997ED3">
        <w:rPr>
          <w:rFonts w:ascii="Arial" w:hAnsi="Arial" w:cs="Arial"/>
          <w:color w:val="000000"/>
          <w:sz w:val="18"/>
          <w:szCs w:val="18"/>
        </w:rPr>
        <w:t>- Astreintes téléphoniques hebdomadaires, week-end compris (jusqu'à 2 par mois)</w:t>
      </w:r>
      <w:r w:rsidRPr="00997ED3">
        <w:rPr>
          <w:rFonts w:ascii="Arial" w:hAnsi="Arial" w:cs="Arial"/>
          <w:color w:val="000000"/>
          <w:sz w:val="18"/>
          <w:szCs w:val="18"/>
        </w:rPr>
        <w:br/>
        <w:t>- Gardes de week-end (1 par mois maximum),  en rotation avec le directeur (la directrice) adjoint(e) et les responsables d'unité</w:t>
      </w:r>
      <w:r w:rsidRPr="00997ED3">
        <w:rPr>
          <w:rFonts w:ascii="Arial" w:hAnsi="Arial" w:cs="Arial"/>
          <w:color w:val="000000"/>
          <w:sz w:val="18"/>
          <w:szCs w:val="18"/>
        </w:rPr>
        <w:br/>
        <w:t>- Grande disponibilité requise pour déplacements ponctuels les samedis ou jours fériés lorsque les agents du laboratoire sont en service sur ces périodes.</w:t>
      </w:r>
      <w:r w:rsidRPr="00997ED3">
        <w:rPr>
          <w:rFonts w:ascii="Arial" w:hAnsi="Arial" w:cs="Arial"/>
          <w:color w:val="000000"/>
          <w:sz w:val="18"/>
          <w:szCs w:val="18"/>
        </w:rPr>
        <w:br/>
        <w:t>-Possibilités d'intervenir sur plusieurs établissements</w:t>
      </w:r>
      <w:r w:rsidRPr="00997ED3">
        <w:rPr>
          <w:rFonts w:ascii="Arial" w:hAnsi="Arial" w:cs="Arial"/>
          <w:color w:val="000000"/>
          <w:sz w:val="18"/>
          <w:szCs w:val="18"/>
        </w:rPr>
        <w:br/>
        <w:t>- Risques biologiques et/ou chimiques</w:t>
      </w:r>
      <w:r w:rsidRPr="00997ED3">
        <w:rPr>
          <w:rFonts w:ascii="Arial" w:hAnsi="Arial" w:cs="Arial"/>
          <w:color w:val="000000"/>
          <w:sz w:val="18"/>
          <w:szCs w:val="18"/>
        </w:rPr>
        <w:br/>
        <w:t>- Interlocuteur(trice) unique de sites</w:t>
      </w:r>
      <w:r w:rsidRPr="00997ED3">
        <w:rPr>
          <w:rFonts w:ascii="Arial" w:hAnsi="Arial" w:cs="Arial"/>
          <w:color w:val="000000"/>
          <w:sz w:val="18"/>
          <w:szCs w:val="18"/>
        </w:rPr>
        <w:br/>
        <w:t>- Intervention en urgence en cas d'alertes sanitaires</w:t>
      </w:r>
      <w:r w:rsidRPr="00997ED3">
        <w:rPr>
          <w:rFonts w:ascii="Arial" w:hAnsi="Arial" w:cs="Arial"/>
          <w:color w:val="000000"/>
          <w:sz w:val="18"/>
          <w:szCs w:val="18"/>
        </w:rPr>
        <w:br/>
        <w:t>- Port et entretien des équipements de protection individuelle</w:t>
      </w:r>
    </w:p>
    <w:p w14:paraId="43EDA2ED" w14:textId="77777777" w:rsidR="0080539D" w:rsidRPr="00997ED3" w:rsidRDefault="0080539D" w:rsidP="008536DD">
      <w:pPr>
        <w:pStyle w:val="NormalWeb"/>
        <w:spacing w:before="0" w:beforeAutospacing="0" w:after="0" w:afterAutospacing="0"/>
        <w:rPr>
          <w:rFonts w:ascii="Arial" w:hAnsi="Arial" w:cs="Arial"/>
          <w:color w:val="000000"/>
          <w:sz w:val="18"/>
          <w:szCs w:val="18"/>
        </w:rPr>
      </w:pPr>
    </w:p>
    <w:p w14:paraId="0E9025CF" w14:textId="77777777" w:rsidR="001A75DC" w:rsidRPr="00997ED3" w:rsidRDefault="001A75DC" w:rsidP="008536DD">
      <w:pPr>
        <w:pStyle w:val="NormalWeb"/>
        <w:spacing w:before="0" w:beforeAutospacing="0" w:after="0" w:afterAutospacing="0"/>
        <w:rPr>
          <w:rFonts w:ascii="Arial" w:hAnsi="Arial" w:cs="Arial"/>
          <w:b/>
          <w:bCs/>
          <w:color w:val="1F3864"/>
        </w:rPr>
      </w:pPr>
      <w:r w:rsidRPr="00997ED3">
        <w:rPr>
          <w:rFonts w:ascii="Arial" w:hAnsi="Arial" w:cs="Arial"/>
          <w:b/>
          <w:bCs/>
          <w:color w:val="1F3864"/>
        </w:rPr>
        <w:t>Public éligible :</w:t>
      </w:r>
    </w:p>
    <w:p w14:paraId="4B072328" w14:textId="77777777" w:rsidR="001A75DC" w:rsidRPr="00997ED3" w:rsidRDefault="001A75DC" w:rsidP="008536DD">
      <w:pPr>
        <w:pStyle w:val="NormalWeb"/>
        <w:spacing w:before="0" w:beforeAutospacing="0" w:after="0" w:afterAutospacing="0"/>
        <w:rPr>
          <w:rFonts w:ascii="Arial" w:hAnsi="Arial" w:cs="Arial"/>
          <w:color w:val="000000"/>
          <w:sz w:val="18"/>
          <w:szCs w:val="18"/>
        </w:rPr>
      </w:pPr>
      <w:r w:rsidRPr="00997ED3">
        <w:rPr>
          <w:rFonts w:ascii="Arial" w:hAnsi="Arial" w:cs="Arial"/>
          <w:color w:val="000000"/>
          <w:sz w:val="18"/>
          <w:szCs w:val="18"/>
        </w:rPr>
        <w:t>Fonctionnaires (territoriaux, hospitaliers ou Etat) ou agents non fonctionnaires recrutés en contrat (CDD de 3 ans)</w:t>
      </w:r>
    </w:p>
    <w:p w14:paraId="6BDC8EC5" w14:textId="77777777" w:rsidR="00A06770" w:rsidRPr="00997ED3" w:rsidRDefault="00A06770" w:rsidP="008536DD">
      <w:pPr>
        <w:pStyle w:val="NormalWeb"/>
        <w:spacing w:before="0" w:beforeAutospacing="0" w:after="0" w:afterAutospacing="0"/>
        <w:rPr>
          <w:rFonts w:ascii="Arial" w:hAnsi="Arial" w:cs="Arial"/>
          <w:color w:val="000000"/>
          <w:sz w:val="18"/>
          <w:szCs w:val="18"/>
        </w:rPr>
      </w:pPr>
    </w:p>
    <w:p w14:paraId="075E0239" w14:textId="77777777" w:rsidR="0080539D" w:rsidRPr="00997ED3" w:rsidRDefault="0080539D" w:rsidP="008536DD">
      <w:pPr>
        <w:pStyle w:val="NormalWeb"/>
        <w:spacing w:before="0" w:beforeAutospacing="0" w:after="0" w:afterAutospacing="0"/>
        <w:rPr>
          <w:rFonts w:ascii="Arial" w:hAnsi="Arial" w:cs="Arial"/>
          <w:color w:val="000000"/>
          <w:sz w:val="18"/>
          <w:szCs w:val="18"/>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Look w:val="04A0" w:firstRow="1" w:lastRow="0" w:firstColumn="1" w:lastColumn="0" w:noHBand="0" w:noVBand="1"/>
      </w:tblPr>
      <w:tblGrid>
        <w:gridCol w:w="3510"/>
        <w:gridCol w:w="7172"/>
      </w:tblGrid>
      <w:tr w:rsidR="008536DD" w:rsidRPr="00997ED3" w14:paraId="2BD5C794" w14:textId="77777777" w:rsidTr="008536DD">
        <w:tc>
          <w:tcPr>
            <w:tcW w:w="3510" w:type="dxa"/>
            <w:vAlign w:val="center"/>
          </w:tcPr>
          <w:p w14:paraId="3C87F27D" w14:textId="77777777" w:rsidR="0080539D" w:rsidRPr="00BF55DD" w:rsidRDefault="0080539D" w:rsidP="008536DD">
            <w:pPr>
              <w:pStyle w:val="NormalWeb"/>
              <w:spacing w:before="0" w:beforeAutospacing="0" w:after="0" w:afterAutospacing="0"/>
              <w:jc w:val="center"/>
              <w:rPr>
                <w:rFonts w:ascii="Arial" w:hAnsi="Arial" w:cs="Arial"/>
                <w:color w:val="1F3864"/>
                <w:sz w:val="18"/>
                <w:szCs w:val="18"/>
              </w:rPr>
            </w:pPr>
          </w:p>
          <w:p w14:paraId="466E7E93" w14:textId="77777777" w:rsidR="0080539D" w:rsidRPr="00BF55DD" w:rsidRDefault="008536DD" w:rsidP="008536DD">
            <w:pPr>
              <w:pStyle w:val="NormalWeb"/>
              <w:spacing w:before="0" w:beforeAutospacing="0" w:after="0" w:afterAutospacing="0"/>
              <w:rPr>
                <w:rFonts w:ascii="Arial" w:hAnsi="Arial" w:cs="Arial"/>
                <w:color w:val="1F3864"/>
                <w:sz w:val="18"/>
                <w:szCs w:val="18"/>
              </w:rPr>
            </w:pPr>
            <w:r w:rsidRPr="00BF55DD">
              <w:rPr>
                <w:rFonts w:ascii="Arial" w:hAnsi="Arial" w:cs="Arial"/>
                <w:color w:val="1F3864"/>
                <w:sz w:val="18"/>
                <w:szCs w:val="18"/>
              </w:rPr>
              <w:t>Personnes à contacter :</w:t>
            </w:r>
          </w:p>
          <w:p w14:paraId="17FAAD17" w14:textId="77777777" w:rsidR="0080539D" w:rsidRPr="00BF55DD" w:rsidRDefault="0080539D" w:rsidP="008536DD">
            <w:pPr>
              <w:pStyle w:val="NormalWeb"/>
              <w:spacing w:before="0" w:beforeAutospacing="0" w:after="0" w:afterAutospacing="0"/>
              <w:rPr>
                <w:rFonts w:ascii="Arial" w:hAnsi="Arial" w:cs="Arial"/>
                <w:color w:val="1F3864"/>
                <w:sz w:val="18"/>
                <w:szCs w:val="18"/>
              </w:rPr>
            </w:pPr>
          </w:p>
        </w:tc>
        <w:tc>
          <w:tcPr>
            <w:tcW w:w="7172" w:type="dxa"/>
            <w:vAlign w:val="center"/>
          </w:tcPr>
          <w:p w14:paraId="06CEFD1D" w14:textId="77777777" w:rsidR="0080539D" w:rsidRPr="00997ED3" w:rsidRDefault="0080539D" w:rsidP="008536DD">
            <w:pPr>
              <w:pStyle w:val="NormalWeb"/>
              <w:spacing w:before="0" w:beforeAutospacing="0" w:after="0" w:afterAutospacing="0"/>
              <w:rPr>
                <w:rFonts w:ascii="Arial" w:hAnsi="Arial" w:cs="Arial"/>
                <w:b/>
                <w:bCs/>
                <w:color w:val="000000"/>
                <w:sz w:val="18"/>
                <w:szCs w:val="18"/>
              </w:rPr>
            </w:pPr>
          </w:p>
          <w:p w14:paraId="4DD0E606" w14:textId="77777777" w:rsidR="008536DD" w:rsidRPr="00997ED3" w:rsidRDefault="000A3AD9" w:rsidP="008536DD">
            <w:pPr>
              <w:pStyle w:val="Default"/>
              <w:rPr>
                <w:sz w:val="18"/>
                <w:szCs w:val="18"/>
              </w:rPr>
            </w:pPr>
            <w:r w:rsidRPr="00997ED3">
              <w:rPr>
                <w:b/>
                <w:bCs/>
                <w:sz w:val="18"/>
                <w:szCs w:val="18"/>
              </w:rPr>
              <w:t>Questions concernant la procédure de recrutement :</w:t>
            </w:r>
          </w:p>
          <w:p w14:paraId="62155FA0" w14:textId="77777777" w:rsidR="008C0A0D" w:rsidRDefault="008536DD" w:rsidP="008536DD">
            <w:pPr>
              <w:pStyle w:val="NormalWeb"/>
              <w:spacing w:before="0" w:beforeAutospacing="0" w:after="0" w:afterAutospacing="0"/>
              <w:rPr>
                <w:rFonts w:ascii="Arial" w:hAnsi="Arial" w:cs="Arial"/>
                <w:color w:val="000000"/>
                <w:sz w:val="18"/>
                <w:szCs w:val="18"/>
              </w:rPr>
            </w:pPr>
            <w:r w:rsidRPr="00997ED3">
              <w:rPr>
                <w:rFonts w:ascii="Arial" w:hAnsi="Arial" w:cs="Arial"/>
                <w:color w:val="000000"/>
                <w:sz w:val="18"/>
                <w:szCs w:val="18"/>
              </w:rPr>
              <w:t>Hélène CASTA, Chargée de recrutement</w:t>
            </w:r>
          </w:p>
          <w:p w14:paraId="69026918" w14:textId="77777777" w:rsidR="00991BFA" w:rsidRDefault="00991BFA" w:rsidP="008536DD">
            <w:pPr>
              <w:pStyle w:val="NormalWeb"/>
              <w:spacing w:before="0" w:beforeAutospacing="0" w:after="0" w:afterAutospacing="0"/>
              <w:rPr>
                <w:rFonts w:ascii="Arial" w:hAnsi="Arial" w:cs="Arial"/>
                <w:color w:val="000000"/>
                <w:sz w:val="18"/>
                <w:szCs w:val="18"/>
              </w:rPr>
            </w:pPr>
            <w:r w:rsidRPr="00991BFA">
              <w:rPr>
                <w:rFonts w:ascii="Arial" w:hAnsi="Arial" w:cs="Arial"/>
                <w:color w:val="000000"/>
                <w:sz w:val="18"/>
                <w:szCs w:val="18"/>
              </w:rPr>
              <w:t>helene.casta@isere.fr</w:t>
            </w:r>
          </w:p>
          <w:p w14:paraId="1C86B41C" w14:textId="77777777" w:rsidR="008536DD" w:rsidRPr="00997ED3" w:rsidRDefault="008536DD" w:rsidP="008536DD">
            <w:pPr>
              <w:pStyle w:val="NormalWeb"/>
              <w:spacing w:before="0" w:beforeAutospacing="0" w:after="0" w:afterAutospacing="0"/>
              <w:rPr>
                <w:rFonts w:ascii="Arial" w:hAnsi="Arial" w:cs="Arial"/>
                <w:color w:val="000000"/>
                <w:sz w:val="18"/>
                <w:szCs w:val="18"/>
              </w:rPr>
            </w:pPr>
            <w:r w:rsidRPr="00997ED3">
              <w:rPr>
                <w:rFonts w:ascii="Arial" w:hAnsi="Arial" w:cs="Arial"/>
                <w:color w:val="000000"/>
                <w:sz w:val="18"/>
                <w:szCs w:val="18"/>
              </w:rPr>
              <w:t>04 76 00 36 82</w:t>
            </w:r>
          </w:p>
          <w:p w14:paraId="76B84958" w14:textId="77777777" w:rsidR="00E5742E" w:rsidRPr="00997ED3" w:rsidRDefault="00E5742E" w:rsidP="008536DD">
            <w:pPr>
              <w:pStyle w:val="NormalWeb"/>
              <w:spacing w:before="0" w:beforeAutospacing="0" w:after="0" w:afterAutospacing="0"/>
              <w:rPr>
                <w:rFonts w:ascii="Arial" w:hAnsi="Arial" w:cs="Arial"/>
                <w:color w:val="000000"/>
                <w:sz w:val="18"/>
                <w:szCs w:val="18"/>
              </w:rPr>
            </w:pPr>
          </w:p>
          <w:p w14:paraId="16E2B77F" w14:textId="77777777" w:rsidR="008536DD" w:rsidRPr="00997ED3" w:rsidRDefault="000A3AD9" w:rsidP="008536DD">
            <w:pPr>
              <w:pStyle w:val="Default"/>
              <w:rPr>
                <w:sz w:val="18"/>
                <w:szCs w:val="18"/>
              </w:rPr>
            </w:pPr>
            <w:r w:rsidRPr="00997ED3">
              <w:rPr>
                <w:b/>
                <w:bCs/>
                <w:sz w:val="18"/>
                <w:szCs w:val="18"/>
              </w:rPr>
              <w:t xml:space="preserve">Questions concernant les missions du poste : </w:t>
            </w:r>
          </w:p>
          <w:p w14:paraId="12A646CD" w14:textId="77777777" w:rsidR="00991BFA" w:rsidRDefault="00991BFA" w:rsidP="008536DD">
            <w:pPr>
              <w:pStyle w:val="NormalWeb"/>
              <w:spacing w:before="0" w:beforeAutospacing="0" w:after="0" w:afterAutospacing="0"/>
              <w:rPr>
                <w:rFonts w:ascii="Arial" w:hAnsi="Arial" w:cs="Arial"/>
                <w:color w:val="000000"/>
                <w:sz w:val="18"/>
                <w:szCs w:val="18"/>
              </w:rPr>
            </w:pPr>
            <w:r w:rsidRPr="00991BFA">
              <w:rPr>
                <w:rFonts w:ascii="Arial" w:hAnsi="Arial" w:cs="Arial"/>
                <w:color w:val="000000"/>
                <w:sz w:val="18"/>
                <w:szCs w:val="18"/>
              </w:rPr>
              <w:t>Pierre HETZEL, Directeur adjoint de l'accompagnement des territoires aux transitions</w:t>
            </w:r>
          </w:p>
          <w:p w14:paraId="0FF6DAC7" w14:textId="77777777" w:rsidR="008536DD" w:rsidRPr="00352736" w:rsidRDefault="00352736" w:rsidP="008536DD">
            <w:pPr>
              <w:pStyle w:val="NormalWeb"/>
              <w:spacing w:before="0" w:beforeAutospacing="0" w:after="0" w:afterAutospacing="0"/>
              <w:rPr>
                <w:rFonts w:ascii="Arial" w:hAnsi="Arial" w:cs="Arial"/>
                <w:color w:val="000000"/>
                <w:sz w:val="18"/>
                <w:szCs w:val="18"/>
              </w:rPr>
            </w:pPr>
            <w:r w:rsidRPr="00352736">
              <w:rPr>
                <w:rFonts w:ascii="Arial" w:hAnsi="Arial" w:cs="Arial"/>
                <w:color w:val="000000"/>
                <w:sz w:val="18"/>
                <w:szCs w:val="18"/>
              </w:rPr>
              <w:t>pierre.hetzel@isere.fr</w:t>
            </w:r>
          </w:p>
          <w:p w14:paraId="0C33AF88" w14:textId="77777777" w:rsidR="00352736" w:rsidRPr="00352736" w:rsidRDefault="00352736" w:rsidP="008536DD">
            <w:pPr>
              <w:pStyle w:val="NormalWeb"/>
              <w:spacing w:before="0" w:beforeAutospacing="0" w:after="0" w:afterAutospacing="0"/>
              <w:rPr>
                <w:rFonts w:ascii="Arial" w:hAnsi="Arial" w:cs="Arial"/>
                <w:color w:val="000000"/>
                <w:sz w:val="18"/>
                <w:szCs w:val="18"/>
              </w:rPr>
            </w:pPr>
            <w:r w:rsidRPr="00352736">
              <w:rPr>
                <w:rFonts w:ascii="Arial" w:hAnsi="Arial" w:cs="Arial"/>
                <w:color w:val="000000"/>
                <w:sz w:val="18"/>
                <w:szCs w:val="18"/>
              </w:rPr>
              <w:t>04 76 00 60 23</w:t>
            </w:r>
          </w:p>
          <w:p w14:paraId="35E1A077" w14:textId="77777777" w:rsidR="0080539D" w:rsidRPr="00997ED3" w:rsidRDefault="0080539D" w:rsidP="008536DD">
            <w:pPr>
              <w:pStyle w:val="NormalWeb"/>
              <w:spacing w:before="0" w:beforeAutospacing="0" w:after="0" w:afterAutospacing="0"/>
              <w:rPr>
                <w:rFonts w:ascii="Arial" w:hAnsi="Arial" w:cs="Arial"/>
                <w:b/>
                <w:bCs/>
                <w:color w:val="000000"/>
                <w:sz w:val="18"/>
                <w:szCs w:val="18"/>
              </w:rPr>
            </w:pPr>
          </w:p>
        </w:tc>
      </w:tr>
      <w:tr w:rsidR="008536DD" w:rsidRPr="00997ED3" w14:paraId="7EA7BE19" w14:textId="77777777" w:rsidTr="008536DD">
        <w:tc>
          <w:tcPr>
            <w:tcW w:w="3510" w:type="dxa"/>
            <w:vAlign w:val="center"/>
          </w:tcPr>
          <w:p w14:paraId="43564425" w14:textId="77777777" w:rsidR="008536DD" w:rsidRPr="00BF55DD" w:rsidRDefault="008536DD" w:rsidP="008536DD">
            <w:pPr>
              <w:pStyle w:val="NormalWeb"/>
              <w:spacing w:before="0" w:beforeAutospacing="0" w:after="0" w:afterAutospacing="0"/>
              <w:rPr>
                <w:rFonts w:ascii="Arial" w:hAnsi="Arial" w:cs="Arial"/>
                <w:color w:val="1F3864"/>
                <w:sz w:val="18"/>
                <w:szCs w:val="18"/>
              </w:rPr>
            </w:pPr>
          </w:p>
          <w:p w14:paraId="5F810EF0" w14:textId="77777777" w:rsidR="008536DD" w:rsidRPr="00BF55DD" w:rsidRDefault="008536DD" w:rsidP="008536DD">
            <w:pPr>
              <w:pStyle w:val="NormalWeb"/>
              <w:spacing w:before="0" w:beforeAutospacing="0" w:after="0" w:afterAutospacing="0"/>
              <w:rPr>
                <w:rFonts w:ascii="Arial" w:hAnsi="Arial" w:cs="Arial"/>
                <w:color w:val="1F3864"/>
                <w:sz w:val="18"/>
                <w:szCs w:val="18"/>
              </w:rPr>
            </w:pPr>
            <w:r w:rsidRPr="00BF55DD">
              <w:rPr>
                <w:rFonts w:ascii="Arial" w:hAnsi="Arial" w:cs="Arial"/>
                <w:color w:val="1F3864"/>
                <w:sz w:val="18"/>
                <w:szCs w:val="18"/>
              </w:rPr>
              <w:t xml:space="preserve">Date limite de dépôt des candidatures : </w:t>
            </w:r>
          </w:p>
          <w:p w14:paraId="752702AC" w14:textId="77777777" w:rsidR="008536DD" w:rsidRPr="00BF55DD" w:rsidRDefault="008536DD" w:rsidP="008536DD">
            <w:pPr>
              <w:pStyle w:val="NormalWeb"/>
              <w:spacing w:before="0" w:beforeAutospacing="0" w:after="0" w:afterAutospacing="0"/>
              <w:rPr>
                <w:rFonts w:ascii="Arial" w:hAnsi="Arial" w:cs="Arial"/>
                <w:color w:val="1F3864"/>
                <w:sz w:val="18"/>
                <w:szCs w:val="18"/>
              </w:rPr>
            </w:pPr>
          </w:p>
        </w:tc>
        <w:tc>
          <w:tcPr>
            <w:tcW w:w="7172" w:type="dxa"/>
            <w:vAlign w:val="center"/>
          </w:tcPr>
          <w:p w14:paraId="749E797E" w14:textId="77777777" w:rsidR="008536DD" w:rsidRPr="00997ED3" w:rsidRDefault="00110C62" w:rsidP="008536DD">
            <w:pPr>
              <w:pStyle w:val="NormalWeb"/>
              <w:spacing w:before="0" w:beforeAutospacing="0" w:after="0" w:afterAutospacing="0"/>
              <w:rPr>
                <w:rFonts w:ascii="Arial" w:hAnsi="Arial" w:cs="Arial"/>
                <w:b/>
                <w:bCs/>
                <w:color w:val="000000"/>
                <w:sz w:val="18"/>
                <w:szCs w:val="18"/>
              </w:rPr>
            </w:pPr>
            <w:r>
              <w:rPr>
                <w:rFonts w:ascii="Arial" w:hAnsi="Arial" w:cs="Arial"/>
                <w:b/>
                <w:bCs/>
                <w:color w:val="000000"/>
                <w:sz w:val="18"/>
                <w:szCs w:val="18"/>
              </w:rPr>
              <w:t>XXXX</w:t>
            </w:r>
          </w:p>
        </w:tc>
      </w:tr>
    </w:tbl>
    <w:p w14:paraId="0434B182" w14:textId="77777777" w:rsidR="008536DD" w:rsidRDefault="008536DD" w:rsidP="008536DD">
      <w:pPr>
        <w:pStyle w:val="NormalWeb"/>
        <w:spacing w:before="0" w:beforeAutospacing="0" w:after="0" w:afterAutospacing="0"/>
        <w:rPr>
          <w:rFonts w:ascii="Arial" w:hAnsi="Arial" w:cs="Arial"/>
          <w:color w:val="000000"/>
          <w:sz w:val="18"/>
          <w:szCs w:val="18"/>
        </w:rPr>
      </w:pPr>
    </w:p>
    <w:p w14:paraId="748A7568" w14:textId="77777777" w:rsidR="00AC2BB7" w:rsidRPr="00997ED3" w:rsidRDefault="00AC2BB7" w:rsidP="008536DD">
      <w:pPr>
        <w:pStyle w:val="NormalWeb"/>
        <w:spacing w:before="0" w:beforeAutospacing="0" w:after="0" w:afterAutospacing="0"/>
        <w:rPr>
          <w:rFonts w:ascii="Arial" w:hAnsi="Arial" w:cs="Arial"/>
          <w:color w:val="000000"/>
          <w:sz w:val="18"/>
          <w:szCs w:val="1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510"/>
        <w:gridCol w:w="7172"/>
      </w:tblGrid>
      <w:tr w:rsidR="008536DD" w:rsidRPr="00997ED3" w14:paraId="48037D81" w14:textId="77777777" w:rsidTr="008536DD">
        <w:tc>
          <w:tcPr>
            <w:tcW w:w="3510" w:type="dxa"/>
            <w:vAlign w:val="center"/>
          </w:tcPr>
          <w:p w14:paraId="7EC704EC" w14:textId="77777777" w:rsidR="008536DD" w:rsidRPr="00BF55DD" w:rsidRDefault="008536DD" w:rsidP="008536DD">
            <w:pPr>
              <w:pStyle w:val="NormalWeb"/>
              <w:spacing w:before="0" w:beforeAutospacing="0" w:after="0" w:afterAutospacing="0"/>
              <w:rPr>
                <w:rFonts w:ascii="Arial" w:hAnsi="Arial" w:cs="Arial"/>
                <w:color w:val="1F3864"/>
                <w:sz w:val="18"/>
                <w:szCs w:val="18"/>
              </w:rPr>
            </w:pPr>
          </w:p>
          <w:p w14:paraId="3414D28A" w14:textId="77777777" w:rsidR="008536DD" w:rsidRPr="00BF55DD" w:rsidRDefault="008536DD" w:rsidP="008536DD">
            <w:pPr>
              <w:pStyle w:val="NormalWeb"/>
              <w:spacing w:before="0" w:beforeAutospacing="0" w:after="0" w:afterAutospacing="0"/>
              <w:rPr>
                <w:rFonts w:ascii="Arial" w:hAnsi="Arial" w:cs="Arial"/>
                <w:color w:val="1F3864"/>
                <w:sz w:val="18"/>
                <w:szCs w:val="18"/>
              </w:rPr>
            </w:pPr>
            <w:r w:rsidRPr="00BF55DD">
              <w:rPr>
                <w:rFonts w:ascii="Arial" w:hAnsi="Arial" w:cs="Arial"/>
                <w:color w:val="1F3864"/>
                <w:sz w:val="18"/>
                <w:szCs w:val="18"/>
              </w:rPr>
              <w:t>Ca</w:t>
            </w:r>
            <w:r w:rsidR="0029459F">
              <w:rPr>
                <w:rFonts w:ascii="Arial" w:hAnsi="Arial" w:cs="Arial"/>
                <w:color w:val="1F3864"/>
                <w:sz w:val="18"/>
                <w:szCs w:val="18"/>
              </w:rPr>
              <w:t xml:space="preserve">tégorie statutaire </w:t>
            </w:r>
            <w:r w:rsidRPr="00BF55DD">
              <w:rPr>
                <w:rFonts w:ascii="Arial" w:hAnsi="Arial" w:cs="Arial"/>
                <w:color w:val="1F3864"/>
                <w:sz w:val="18"/>
                <w:szCs w:val="18"/>
              </w:rPr>
              <w:t xml:space="preserve">: </w:t>
            </w:r>
          </w:p>
          <w:p w14:paraId="1DDDB4E7" w14:textId="77777777" w:rsidR="008536DD" w:rsidRPr="00BF55DD" w:rsidRDefault="008536DD" w:rsidP="008536DD">
            <w:pPr>
              <w:pStyle w:val="NormalWeb"/>
              <w:spacing w:before="0" w:beforeAutospacing="0" w:after="0" w:afterAutospacing="0"/>
              <w:rPr>
                <w:rFonts w:ascii="Arial" w:hAnsi="Arial" w:cs="Arial"/>
                <w:color w:val="1F3864"/>
                <w:sz w:val="18"/>
                <w:szCs w:val="18"/>
              </w:rPr>
            </w:pPr>
          </w:p>
        </w:tc>
        <w:tc>
          <w:tcPr>
            <w:tcW w:w="7172" w:type="dxa"/>
            <w:vAlign w:val="center"/>
          </w:tcPr>
          <w:p w14:paraId="5D71C14E" w14:textId="77777777" w:rsidR="00330B79" w:rsidRDefault="00330B79" w:rsidP="008536DD">
            <w:pPr>
              <w:pStyle w:val="NormalWeb"/>
              <w:spacing w:before="0" w:beforeAutospacing="0" w:after="0" w:afterAutospacing="0"/>
              <w:rPr>
                <w:rFonts w:ascii="Arial" w:hAnsi="Arial" w:cs="Arial"/>
                <w:color w:val="000000"/>
                <w:sz w:val="18"/>
                <w:szCs w:val="18"/>
              </w:rPr>
            </w:pPr>
          </w:p>
          <w:p w14:paraId="7011C0CC" w14:textId="77777777" w:rsidR="008536DD" w:rsidRDefault="0029459F" w:rsidP="008536D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Catégorie : </w:t>
            </w:r>
            <w:r w:rsidR="008536DD" w:rsidRPr="00997ED3">
              <w:rPr>
                <w:rFonts w:ascii="Arial" w:hAnsi="Arial" w:cs="Arial"/>
                <w:color w:val="000000"/>
                <w:sz w:val="18"/>
                <w:szCs w:val="18"/>
              </w:rPr>
              <w:t>A</w:t>
            </w:r>
          </w:p>
          <w:p w14:paraId="741E4ECA" w14:textId="77777777" w:rsidR="00AC2BB7" w:rsidRDefault="0029459F" w:rsidP="008536DD">
            <w:pPr>
              <w:pStyle w:val="NormalWeb"/>
              <w:spacing w:before="0" w:beforeAutospacing="0" w:after="0" w:afterAutospacing="0"/>
              <w:rPr>
                <w:rFonts w:ascii="Arial" w:hAnsi="Arial" w:cs="Arial"/>
                <w:sz w:val="18"/>
                <w:szCs w:val="18"/>
              </w:rPr>
            </w:pPr>
            <w:r>
              <w:rPr>
                <w:rFonts w:ascii="Arial" w:hAnsi="Arial" w:cs="Arial"/>
                <w:sz w:val="18"/>
                <w:szCs w:val="18"/>
              </w:rPr>
              <w:t xml:space="preserve">Cadre d’emploi : </w:t>
            </w:r>
            <w:r w:rsidR="00AC2BB7" w:rsidRPr="00AC2BB7">
              <w:rPr>
                <w:rFonts w:ascii="Arial" w:hAnsi="Arial" w:cs="Arial"/>
                <w:sz w:val="18"/>
                <w:szCs w:val="18"/>
              </w:rPr>
              <w:t>Biologistes véte. pharmaciens</w:t>
            </w:r>
          </w:p>
          <w:p w14:paraId="49C17ED0" w14:textId="77777777" w:rsidR="00AC2BB7" w:rsidRPr="00997ED3" w:rsidRDefault="0029459F" w:rsidP="00AC2BB7">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Rifseep : </w:t>
            </w:r>
            <w:r w:rsidR="00AC2BB7" w:rsidRPr="00997ED3">
              <w:rPr>
                <w:rFonts w:ascii="Arial" w:hAnsi="Arial" w:cs="Arial"/>
                <w:color w:val="000000"/>
                <w:sz w:val="18"/>
                <w:szCs w:val="18"/>
              </w:rPr>
              <w:t>Rémunération selon expérience du candidat.</w:t>
            </w:r>
            <w:r w:rsidR="00AC2BB7" w:rsidRPr="00997ED3">
              <w:rPr>
                <w:rFonts w:ascii="Arial" w:hAnsi="Arial" w:cs="Arial"/>
                <w:color w:val="000000"/>
                <w:sz w:val="18"/>
                <w:szCs w:val="18"/>
              </w:rPr>
              <w:br/>
              <w:t>* pour les agents titulaires :</w:t>
            </w:r>
            <w:r w:rsidR="00AC2BB7" w:rsidRPr="00997ED3">
              <w:rPr>
                <w:rFonts w:ascii="Arial" w:hAnsi="Arial" w:cs="Arial"/>
                <w:color w:val="000000"/>
                <w:sz w:val="18"/>
                <w:szCs w:val="18"/>
              </w:rPr>
              <w:br/>
              <w:t>- Traitement de base en référence à la grille indiciaire</w:t>
            </w:r>
            <w:r w:rsidR="00AC2BB7" w:rsidRPr="00997ED3">
              <w:rPr>
                <w:rFonts w:ascii="Arial" w:hAnsi="Arial" w:cs="Arial"/>
                <w:color w:val="000000"/>
                <w:sz w:val="18"/>
                <w:szCs w:val="18"/>
              </w:rPr>
              <w:br/>
              <w:t>- Prime mensuelle (IFSE) déterminée au niveau A2 pour le poste</w:t>
            </w:r>
            <w:r w:rsidR="00AC2BB7" w:rsidRPr="00997ED3">
              <w:rPr>
                <w:rFonts w:ascii="Arial" w:hAnsi="Arial" w:cs="Arial"/>
                <w:color w:val="000000"/>
                <w:sz w:val="18"/>
                <w:szCs w:val="18"/>
              </w:rPr>
              <w:br/>
              <w:t>- Prime annuelle</w:t>
            </w:r>
            <w:r w:rsidR="00AC2BB7" w:rsidRPr="00997ED3">
              <w:rPr>
                <w:rFonts w:ascii="Arial" w:hAnsi="Arial" w:cs="Arial"/>
                <w:color w:val="000000"/>
                <w:sz w:val="18"/>
                <w:szCs w:val="18"/>
              </w:rPr>
              <w:br/>
              <w:t>* Pour les agents contractuels :</w:t>
            </w:r>
            <w:r w:rsidR="00AC2BB7" w:rsidRPr="00997ED3">
              <w:rPr>
                <w:rFonts w:ascii="Arial" w:hAnsi="Arial" w:cs="Arial"/>
                <w:color w:val="000000"/>
                <w:sz w:val="18"/>
                <w:szCs w:val="18"/>
              </w:rPr>
              <w:br/>
              <w:t>- Traitement de base calculé à partir du parcours professionnel</w:t>
            </w:r>
            <w:r w:rsidR="00AC2BB7" w:rsidRPr="00997ED3">
              <w:rPr>
                <w:rFonts w:ascii="Arial" w:hAnsi="Arial" w:cs="Arial"/>
                <w:color w:val="000000"/>
                <w:sz w:val="18"/>
                <w:szCs w:val="18"/>
              </w:rPr>
              <w:br/>
              <w:t>- Prime mensuelle (IFSE) déterminée au niveau A2 pour ce poste</w:t>
            </w:r>
            <w:r w:rsidR="00AC2BB7" w:rsidRPr="00997ED3">
              <w:rPr>
                <w:rFonts w:ascii="Arial" w:hAnsi="Arial" w:cs="Arial"/>
                <w:color w:val="000000"/>
                <w:sz w:val="18"/>
                <w:szCs w:val="18"/>
              </w:rPr>
              <w:br/>
              <w:t>- Prime annuelle</w:t>
            </w:r>
          </w:p>
          <w:p w14:paraId="1F2ACCE7" w14:textId="77777777" w:rsidR="00AC2BB7" w:rsidRPr="00AC2BB7" w:rsidRDefault="00AC2BB7" w:rsidP="008536DD">
            <w:pPr>
              <w:pStyle w:val="NormalWeb"/>
              <w:spacing w:before="0" w:beforeAutospacing="0" w:after="0" w:afterAutospacing="0"/>
              <w:rPr>
                <w:rFonts w:ascii="Arial" w:hAnsi="Arial" w:cs="Arial"/>
                <w:color w:val="000000"/>
                <w:sz w:val="18"/>
                <w:szCs w:val="18"/>
              </w:rPr>
            </w:pPr>
          </w:p>
        </w:tc>
      </w:tr>
      <w:tr w:rsidR="008536DD" w:rsidRPr="00997ED3" w14:paraId="3AA48C29" w14:textId="77777777" w:rsidTr="008536DD">
        <w:tc>
          <w:tcPr>
            <w:tcW w:w="3510" w:type="dxa"/>
            <w:vAlign w:val="center"/>
          </w:tcPr>
          <w:p w14:paraId="48F2918F" w14:textId="77777777" w:rsidR="008536DD" w:rsidRPr="00BF55DD" w:rsidRDefault="008536DD" w:rsidP="008536DD">
            <w:pPr>
              <w:pStyle w:val="NormalWeb"/>
              <w:spacing w:before="0" w:beforeAutospacing="0" w:after="0" w:afterAutospacing="0"/>
              <w:rPr>
                <w:rFonts w:ascii="Arial" w:hAnsi="Arial" w:cs="Arial"/>
                <w:color w:val="1F3864"/>
                <w:sz w:val="18"/>
                <w:szCs w:val="18"/>
              </w:rPr>
            </w:pPr>
          </w:p>
          <w:p w14:paraId="1CC6F0AB" w14:textId="77777777" w:rsidR="008536DD" w:rsidRPr="00BF55DD" w:rsidRDefault="00B02D65" w:rsidP="008536DD">
            <w:pPr>
              <w:pStyle w:val="NormalWeb"/>
              <w:spacing w:before="0" w:beforeAutospacing="0" w:after="0" w:afterAutospacing="0"/>
              <w:rPr>
                <w:rFonts w:ascii="Arial" w:hAnsi="Arial" w:cs="Arial"/>
                <w:color w:val="1F3864"/>
                <w:sz w:val="18"/>
                <w:szCs w:val="18"/>
              </w:rPr>
            </w:pPr>
            <w:r w:rsidRPr="00BF55DD">
              <w:rPr>
                <w:rFonts w:ascii="Arial" w:hAnsi="Arial" w:cs="Arial"/>
                <w:color w:val="1F3864"/>
                <w:sz w:val="18"/>
                <w:szCs w:val="18"/>
              </w:rPr>
              <w:t>Quotité </w:t>
            </w:r>
            <w:r w:rsidR="008536DD" w:rsidRPr="00BF55DD">
              <w:rPr>
                <w:rFonts w:ascii="Arial" w:hAnsi="Arial" w:cs="Arial"/>
                <w:color w:val="1F3864"/>
                <w:sz w:val="18"/>
                <w:szCs w:val="18"/>
              </w:rPr>
              <w:t xml:space="preserve">: </w:t>
            </w:r>
          </w:p>
          <w:p w14:paraId="170BA22C" w14:textId="77777777" w:rsidR="008536DD" w:rsidRPr="00BF55DD" w:rsidRDefault="008536DD" w:rsidP="008536DD">
            <w:pPr>
              <w:pStyle w:val="NormalWeb"/>
              <w:spacing w:before="0" w:beforeAutospacing="0" w:after="0" w:afterAutospacing="0"/>
              <w:rPr>
                <w:rFonts w:ascii="Arial" w:hAnsi="Arial" w:cs="Arial"/>
                <w:color w:val="1F3864"/>
                <w:sz w:val="18"/>
                <w:szCs w:val="18"/>
              </w:rPr>
            </w:pPr>
          </w:p>
        </w:tc>
        <w:tc>
          <w:tcPr>
            <w:tcW w:w="7172" w:type="dxa"/>
            <w:vAlign w:val="center"/>
          </w:tcPr>
          <w:p w14:paraId="3459217D" w14:textId="77777777" w:rsidR="008536DD" w:rsidRPr="00997ED3" w:rsidRDefault="008536DD" w:rsidP="008536DD">
            <w:pPr>
              <w:pStyle w:val="NormalWeb"/>
              <w:spacing w:before="0" w:beforeAutospacing="0" w:after="0" w:afterAutospacing="0"/>
              <w:rPr>
                <w:rFonts w:ascii="Arial" w:hAnsi="Arial" w:cs="Arial"/>
                <w:color w:val="000000"/>
                <w:sz w:val="18"/>
                <w:szCs w:val="18"/>
              </w:rPr>
            </w:pPr>
          </w:p>
          <w:p w14:paraId="5A669864" w14:textId="77777777" w:rsidR="008536DD" w:rsidRPr="00997ED3" w:rsidRDefault="008536DD" w:rsidP="008536DD">
            <w:pPr>
              <w:pStyle w:val="NormalWeb"/>
              <w:spacing w:before="0" w:beforeAutospacing="0" w:after="0" w:afterAutospacing="0"/>
              <w:rPr>
                <w:rFonts w:ascii="Arial" w:hAnsi="Arial" w:cs="Arial"/>
                <w:color w:val="000000"/>
                <w:sz w:val="18"/>
                <w:szCs w:val="18"/>
              </w:rPr>
            </w:pPr>
            <w:r w:rsidRPr="00997ED3">
              <w:rPr>
                <w:rFonts w:ascii="Arial" w:hAnsi="Arial" w:cs="Arial"/>
                <w:color w:val="000000"/>
                <w:sz w:val="18"/>
                <w:szCs w:val="18"/>
              </w:rPr>
              <w:t xml:space="preserve">Temps complet </w:t>
            </w:r>
          </w:p>
          <w:p w14:paraId="2CF12852" w14:textId="77777777" w:rsidR="008536DD" w:rsidRPr="00997ED3" w:rsidRDefault="008536DD" w:rsidP="0029459F">
            <w:pPr>
              <w:pStyle w:val="NormalWeb"/>
              <w:spacing w:before="0" w:beforeAutospacing="0" w:after="0" w:afterAutospacing="0"/>
              <w:rPr>
                <w:rFonts w:ascii="Arial" w:hAnsi="Arial" w:cs="Arial"/>
                <w:color w:val="000000"/>
                <w:sz w:val="18"/>
                <w:szCs w:val="18"/>
              </w:rPr>
            </w:pPr>
          </w:p>
        </w:tc>
      </w:tr>
      <w:tr w:rsidR="008536DD" w:rsidRPr="00997ED3" w14:paraId="6E313CE8" w14:textId="77777777" w:rsidTr="008536DD">
        <w:tc>
          <w:tcPr>
            <w:tcW w:w="3510" w:type="dxa"/>
            <w:vAlign w:val="center"/>
          </w:tcPr>
          <w:p w14:paraId="55A1C77A" w14:textId="77777777" w:rsidR="008536DD" w:rsidRPr="00BF55DD" w:rsidRDefault="008536DD" w:rsidP="008536DD">
            <w:pPr>
              <w:pStyle w:val="NormalWeb"/>
              <w:spacing w:before="0" w:beforeAutospacing="0" w:after="0" w:afterAutospacing="0"/>
              <w:rPr>
                <w:rFonts w:ascii="Arial" w:hAnsi="Arial" w:cs="Arial"/>
                <w:color w:val="1F3864"/>
                <w:sz w:val="18"/>
                <w:szCs w:val="18"/>
              </w:rPr>
            </w:pPr>
          </w:p>
          <w:p w14:paraId="3A6E7135" w14:textId="77777777" w:rsidR="008536DD" w:rsidRPr="00BF55DD" w:rsidRDefault="008536DD" w:rsidP="008536DD">
            <w:pPr>
              <w:pStyle w:val="NormalWeb"/>
              <w:spacing w:before="0" w:beforeAutospacing="0" w:after="0" w:afterAutospacing="0"/>
              <w:rPr>
                <w:rFonts w:ascii="Arial" w:hAnsi="Arial" w:cs="Arial"/>
                <w:color w:val="1F3864"/>
                <w:sz w:val="18"/>
                <w:szCs w:val="18"/>
              </w:rPr>
            </w:pPr>
            <w:r w:rsidRPr="00BF55DD">
              <w:rPr>
                <w:rFonts w:ascii="Arial" w:hAnsi="Arial" w:cs="Arial"/>
                <w:color w:val="1F3864"/>
                <w:sz w:val="18"/>
                <w:szCs w:val="18"/>
              </w:rPr>
              <w:t xml:space="preserve">Localisation : </w:t>
            </w:r>
          </w:p>
          <w:p w14:paraId="39F9C895" w14:textId="77777777" w:rsidR="008536DD" w:rsidRPr="00BF55DD" w:rsidRDefault="008536DD" w:rsidP="008536DD">
            <w:pPr>
              <w:pStyle w:val="NormalWeb"/>
              <w:spacing w:before="0" w:beforeAutospacing="0" w:after="0" w:afterAutospacing="0"/>
              <w:rPr>
                <w:rFonts w:ascii="Arial" w:hAnsi="Arial" w:cs="Arial"/>
                <w:color w:val="1F3864"/>
                <w:sz w:val="18"/>
                <w:szCs w:val="18"/>
              </w:rPr>
            </w:pPr>
          </w:p>
        </w:tc>
        <w:tc>
          <w:tcPr>
            <w:tcW w:w="7172" w:type="dxa"/>
            <w:vAlign w:val="center"/>
          </w:tcPr>
          <w:p w14:paraId="3E90DD29" w14:textId="77777777" w:rsidR="008536DD" w:rsidRPr="00997ED3" w:rsidRDefault="008536DD" w:rsidP="008536DD">
            <w:pPr>
              <w:pStyle w:val="NormalWeb"/>
              <w:spacing w:before="0" w:beforeAutospacing="0" w:after="0" w:afterAutospacing="0"/>
              <w:rPr>
                <w:rFonts w:ascii="Arial" w:hAnsi="Arial" w:cs="Arial"/>
                <w:color w:val="000000"/>
                <w:sz w:val="18"/>
                <w:szCs w:val="18"/>
              </w:rPr>
            </w:pPr>
          </w:p>
          <w:p w14:paraId="56815059" w14:textId="77777777" w:rsidR="008536DD" w:rsidRPr="00997ED3" w:rsidRDefault="008536DD" w:rsidP="008536DD">
            <w:pPr>
              <w:pStyle w:val="NormalWeb"/>
              <w:spacing w:before="0" w:beforeAutospacing="0" w:after="0" w:afterAutospacing="0"/>
              <w:rPr>
                <w:rFonts w:ascii="Arial" w:hAnsi="Arial" w:cs="Arial"/>
                <w:color w:val="000000"/>
                <w:sz w:val="18"/>
                <w:szCs w:val="18"/>
              </w:rPr>
            </w:pPr>
            <w:r w:rsidRPr="00997ED3">
              <w:rPr>
                <w:rFonts w:ascii="Arial" w:hAnsi="Arial" w:cs="Arial"/>
                <w:color w:val="000000"/>
                <w:sz w:val="18"/>
                <w:szCs w:val="18"/>
              </w:rPr>
              <w:t xml:space="preserve">Laboratoire Vétérinaire </w:t>
            </w:r>
          </w:p>
          <w:p w14:paraId="39F45A19" w14:textId="77777777" w:rsidR="008536DD" w:rsidRPr="00997ED3" w:rsidRDefault="008536DD" w:rsidP="008536DD">
            <w:pPr>
              <w:pStyle w:val="NormalWeb"/>
              <w:spacing w:before="0" w:beforeAutospacing="0" w:after="0" w:afterAutospacing="0"/>
              <w:rPr>
                <w:rFonts w:ascii="Arial" w:hAnsi="Arial" w:cs="Arial"/>
                <w:color w:val="000000"/>
                <w:sz w:val="18"/>
                <w:szCs w:val="18"/>
              </w:rPr>
            </w:pPr>
          </w:p>
        </w:tc>
      </w:tr>
      <w:tr w:rsidR="008536DD" w:rsidRPr="00997ED3" w14:paraId="56B0D05D" w14:textId="77777777" w:rsidTr="008536DD">
        <w:tc>
          <w:tcPr>
            <w:tcW w:w="3510" w:type="dxa"/>
            <w:vAlign w:val="center"/>
          </w:tcPr>
          <w:p w14:paraId="71FA8996" w14:textId="77777777" w:rsidR="008536DD" w:rsidRPr="00BF55DD" w:rsidRDefault="008536DD" w:rsidP="008536DD">
            <w:pPr>
              <w:pStyle w:val="NormalWeb"/>
              <w:spacing w:before="0" w:beforeAutospacing="0" w:after="0" w:afterAutospacing="0"/>
              <w:rPr>
                <w:rFonts w:ascii="Arial" w:hAnsi="Arial" w:cs="Arial"/>
                <w:color w:val="1F3864"/>
                <w:sz w:val="18"/>
                <w:szCs w:val="18"/>
              </w:rPr>
            </w:pPr>
          </w:p>
          <w:p w14:paraId="337D42B1" w14:textId="77777777" w:rsidR="008536DD" w:rsidRPr="00BF55DD" w:rsidRDefault="008536DD" w:rsidP="008536DD">
            <w:pPr>
              <w:pStyle w:val="NormalWeb"/>
              <w:spacing w:before="0" w:beforeAutospacing="0" w:after="0" w:afterAutospacing="0"/>
              <w:rPr>
                <w:rFonts w:ascii="Arial" w:hAnsi="Arial" w:cs="Arial"/>
                <w:color w:val="1F3864"/>
                <w:sz w:val="18"/>
                <w:szCs w:val="18"/>
              </w:rPr>
            </w:pPr>
            <w:r w:rsidRPr="00BF55DD">
              <w:rPr>
                <w:rFonts w:ascii="Arial" w:hAnsi="Arial" w:cs="Arial"/>
                <w:color w:val="1F3864"/>
                <w:sz w:val="18"/>
                <w:szCs w:val="18"/>
              </w:rPr>
              <w:lastRenderedPageBreak/>
              <w:t>Affectation :</w:t>
            </w:r>
          </w:p>
          <w:p w14:paraId="67745C3C" w14:textId="77777777" w:rsidR="008536DD" w:rsidRPr="00BF55DD" w:rsidRDefault="008536DD" w:rsidP="008536DD">
            <w:pPr>
              <w:pStyle w:val="NormalWeb"/>
              <w:spacing w:before="0" w:beforeAutospacing="0" w:after="0" w:afterAutospacing="0"/>
              <w:rPr>
                <w:rFonts w:ascii="Arial" w:hAnsi="Arial" w:cs="Arial"/>
                <w:color w:val="1F3864"/>
                <w:sz w:val="18"/>
                <w:szCs w:val="18"/>
              </w:rPr>
            </w:pPr>
          </w:p>
        </w:tc>
        <w:tc>
          <w:tcPr>
            <w:tcW w:w="7172" w:type="dxa"/>
            <w:vAlign w:val="center"/>
          </w:tcPr>
          <w:p w14:paraId="76036520" w14:textId="77777777" w:rsidR="008536DD" w:rsidRPr="00997ED3" w:rsidRDefault="008536DD" w:rsidP="008536DD">
            <w:pPr>
              <w:pStyle w:val="NormalWeb"/>
              <w:spacing w:before="0" w:beforeAutospacing="0" w:after="0" w:afterAutospacing="0"/>
              <w:rPr>
                <w:rFonts w:ascii="Arial" w:hAnsi="Arial" w:cs="Arial"/>
                <w:color w:val="000000"/>
                <w:sz w:val="18"/>
                <w:szCs w:val="18"/>
              </w:rPr>
            </w:pPr>
          </w:p>
          <w:p w14:paraId="7B4B7C13" w14:textId="77777777" w:rsidR="008536DD" w:rsidRPr="00997ED3" w:rsidRDefault="008536DD" w:rsidP="008536DD">
            <w:pPr>
              <w:pStyle w:val="NormalWeb"/>
              <w:spacing w:before="0" w:beforeAutospacing="0" w:after="0" w:afterAutospacing="0"/>
              <w:rPr>
                <w:rFonts w:ascii="Arial" w:hAnsi="Arial" w:cs="Arial"/>
                <w:color w:val="000000"/>
                <w:sz w:val="18"/>
                <w:szCs w:val="18"/>
              </w:rPr>
            </w:pPr>
            <w:r w:rsidRPr="00997ED3">
              <w:rPr>
                <w:rFonts w:ascii="Arial" w:hAnsi="Arial" w:cs="Arial"/>
                <w:color w:val="000000"/>
                <w:sz w:val="18"/>
                <w:szCs w:val="18"/>
              </w:rPr>
              <w:lastRenderedPageBreak/>
              <w:t>Direction de l'accompagnement des territoires aux transitions / Laboratoire vétérinaire</w:t>
            </w:r>
          </w:p>
          <w:p w14:paraId="19E3E40F" w14:textId="77777777" w:rsidR="008536DD" w:rsidRPr="00997ED3" w:rsidRDefault="008536DD" w:rsidP="008536DD">
            <w:pPr>
              <w:pStyle w:val="NormalWeb"/>
              <w:spacing w:before="0" w:beforeAutospacing="0" w:after="0" w:afterAutospacing="0"/>
              <w:rPr>
                <w:rFonts w:ascii="Arial" w:hAnsi="Arial" w:cs="Arial"/>
                <w:color w:val="000000"/>
                <w:sz w:val="18"/>
                <w:szCs w:val="18"/>
              </w:rPr>
            </w:pPr>
          </w:p>
        </w:tc>
      </w:tr>
    </w:tbl>
    <w:p w14:paraId="58367379" w14:textId="77777777" w:rsidR="008536DD" w:rsidRPr="00997ED3" w:rsidRDefault="008536DD" w:rsidP="008536DD">
      <w:pPr>
        <w:pStyle w:val="NormalWeb"/>
        <w:spacing w:before="0" w:beforeAutospacing="0" w:after="0" w:afterAutospacing="0"/>
        <w:rPr>
          <w:rFonts w:ascii="Arial" w:hAnsi="Arial" w:cs="Arial"/>
          <w:color w:val="000000"/>
          <w:sz w:val="18"/>
          <w:szCs w:val="18"/>
        </w:rPr>
      </w:pPr>
    </w:p>
    <w:p w14:paraId="3BF8D42E" w14:textId="77777777" w:rsidR="00110C62" w:rsidRDefault="00110C62">
      <w:pPr>
        <w:spacing w:after="0" w:line="240" w:lineRule="auto"/>
        <w:rPr>
          <w:rFonts w:ascii="Arial" w:eastAsia="Times New Roman" w:hAnsi="Arial" w:cs="Arial"/>
          <w:b/>
          <w:bCs/>
          <w:color w:val="1F3864"/>
          <w:sz w:val="24"/>
          <w:szCs w:val="24"/>
        </w:rPr>
      </w:pPr>
      <w:r>
        <w:rPr>
          <w:rFonts w:ascii="Arial" w:hAnsi="Arial" w:cs="Arial"/>
          <w:b/>
          <w:bCs/>
          <w:color w:val="1F3864"/>
        </w:rPr>
        <w:br w:type="page"/>
      </w:r>
    </w:p>
    <w:p w14:paraId="53F0BFC7" w14:textId="77777777" w:rsidR="008536DD" w:rsidRPr="00B02D65" w:rsidRDefault="00B02D65" w:rsidP="008536DD">
      <w:pPr>
        <w:pStyle w:val="NormalWeb"/>
        <w:spacing w:before="0" w:beforeAutospacing="0" w:after="0" w:afterAutospacing="0"/>
        <w:rPr>
          <w:rFonts w:ascii="Arial" w:hAnsi="Arial" w:cs="Arial"/>
          <w:b/>
          <w:bCs/>
          <w:color w:val="1F3864"/>
        </w:rPr>
      </w:pPr>
      <w:r w:rsidRPr="00B02D65">
        <w:rPr>
          <w:rFonts w:ascii="Arial" w:hAnsi="Arial" w:cs="Arial"/>
          <w:b/>
          <w:bCs/>
          <w:color w:val="1F3864"/>
        </w:rPr>
        <w:lastRenderedPageBreak/>
        <w:t>Information</w:t>
      </w:r>
      <w:r w:rsidR="00460E3C">
        <w:rPr>
          <w:rFonts w:ascii="Arial" w:hAnsi="Arial" w:cs="Arial"/>
          <w:b/>
          <w:bCs/>
          <w:color w:val="1F3864"/>
        </w:rPr>
        <w:t>s</w:t>
      </w:r>
      <w:r w:rsidRPr="00B02D65">
        <w:rPr>
          <w:rFonts w:ascii="Arial" w:hAnsi="Arial" w:cs="Arial"/>
          <w:b/>
          <w:bCs/>
          <w:color w:val="1F3864"/>
        </w:rPr>
        <w:t xml:space="preserve"> diverses : </w:t>
      </w:r>
    </w:p>
    <w:p w14:paraId="55FA11AE" w14:textId="77777777" w:rsidR="00B02D65" w:rsidRDefault="00B02D65" w:rsidP="00B02D65">
      <w:pPr>
        <w:pStyle w:val="NormalWeb"/>
        <w:spacing w:before="0" w:beforeAutospacing="0" w:after="0" w:afterAutospacing="0"/>
        <w:rPr>
          <w:rFonts w:ascii="Arial" w:hAnsi="Arial" w:cs="Arial"/>
          <w:color w:val="000000"/>
          <w:sz w:val="18"/>
          <w:szCs w:val="18"/>
        </w:rPr>
      </w:pPr>
    </w:p>
    <w:p w14:paraId="758518A0" w14:textId="77777777" w:rsidR="00B02D65" w:rsidRPr="00997ED3" w:rsidRDefault="00B02D65" w:rsidP="00B02D65">
      <w:pPr>
        <w:pStyle w:val="NormalWeb"/>
        <w:spacing w:before="0" w:beforeAutospacing="0" w:after="0" w:afterAutospacing="0"/>
        <w:rPr>
          <w:rFonts w:ascii="Arial" w:hAnsi="Arial" w:cs="Arial"/>
          <w:color w:val="000000"/>
          <w:sz w:val="18"/>
          <w:szCs w:val="18"/>
        </w:rPr>
      </w:pPr>
      <w:r w:rsidRPr="00997ED3">
        <w:rPr>
          <w:rFonts w:ascii="Arial" w:hAnsi="Arial" w:cs="Arial"/>
          <w:color w:val="000000"/>
          <w:sz w:val="18"/>
          <w:szCs w:val="18"/>
        </w:rPr>
        <w:t>Le Département de l'Isère offre à ses agents la possibilité de bénéficier de différents services:</w:t>
      </w:r>
      <w:r w:rsidRPr="00997ED3">
        <w:rPr>
          <w:rFonts w:ascii="Arial" w:hAnsi="Arial" w:cs="Arial"/>
          <w:color w:val="000000"/>
          <w:sz w:val="18"/>
          <w:szCs w:val="18"/>
        </w:rPr>
        <w:br/>
        <w:t xml:space="preserve">- Association du personnel (tarifs négociés vacances / loisirs / billetterie, chèques vacances, achats groupés) </w:t>
      </w:r>
      <w:r w:rsidRPr="00997ED3">
        <w:rPr>
          <w:rFonts w:ascii="Arial" w:hAnsi="Arial" w:cs="Arial"/>
          <w:color w:val="000000"/>
          <w:sz w:val="18"/>
          <w:szCs w:val="18"/>
        </w:rPr>
        <w:br/>
        <w:t xml:space="preserve">- Association sportive du personnel (réductions dans différentes salles de sport, proposition de cours de yoga, Pilates…) </w:t>
      </w:r>
      <w:r w:rsidRPr="00997ED3">
        <w:rPr>
          <w:rFonts w:ascii="Arial" w:hAnsi="Arial" w:cs="Arial"/>
          <w:color w:val="000000"/>
          <w:sz w:val="18"/>
          <w:szCs w:val="18"/>
        </w:rPr>
        <w:br/>
        <w:t xml:space="preserve">- Participation employeur au titre de la protection sociale complémentaire ( mutuelle Santé et/ou prévoyance ) </w:t>
      </w:r>
      <w:r w:rsidRPr="00997ED3">
        <w:rPr>
          <w:rFonts w:ascii="Arial" w:hAnsi="Arial" w:cs="Arial"/>
          <w:color w:val="000000"/>
          <w:sz w:val="18"/>
          <w:szCs w:val="18"/>
        </w:rPr>
        <w:br/>
        <w:t xml:space="preserve">- Accès au restaurant administratif ou tickets restaurant soumis à conditions de ressources </w:t>
      </w:r>
      <w:r w:rsidRPr="00997ED3">
        <w:rPr>
          <w:rFonts w:ascii="Arial" w:hAnsi="Arial" w:cs="Arial"/>
          <w:color w:val="000000"/>
          <w:sz w:val="18"/>
          <w:szCs w:val="18"/>
        </w:rPr>
        <w:br/>
        <w:t>- Plan de mobilité (PDM) qui prend en charge le remboursement partiel à hauteur de 75% des abonnements de transports en commun pour les trajets domicile-travail , le forfait mobilités durables (FMD) pour les trajets en vélo, en vélo électrique, en covoiturage, la participation à l'achat d'un vélo à assistance électrique ou kit d'électrification.</w:t>
      </w:r>
    </w:p>
    <w:p w14:paraId="0E0E98DB" w14:textId="77777777" w:rsidR="00B02D65" w:rsidRDefault="00B02D65" w:rsidP="008536DD">
      <w:pPr>
        <w:pStyle w:val="NormalWeb"/>
        <w:spacing w:before="0" w:beforeAutospacing="0" w:after="0" w:afterAutospacing="0"/>
        <w:rPr>
          <w:rFonts w:ascii="Arial" w:hAnsi="Arial" w:cs="Arial"/>
          <w:color w:val="000000"/>
          <w:sz w:val="18"/>
          <w:szCs w:val="18"/>
        </w:rPr>
      </w:pPr>
    </w:p>
    <w:p w14:paraId="610ABE3B" w14:textId="77777777" w:rsidR="00B02D65" w:rsidRPr="00997ED3" w:rsidRDefault="00B02D65" w:rsidP="00B02D65">
      <w:pPr>
        <w:pStyle w:val="NormalWeb"/>
        <w:spacing w:before="0" w:beforeAutospacing="0" w:after="0" w:afterAutospacing="0"/>
        <w:rPr>
          <w:rFonts w:ascii="Arial" w:hAnsi="Arial" w:cs="Arial"/>
          <w:b/>
          <w:bCs/>
          <w:color w:val="1F3864"/>
        </w:rPr>
      </w:pPr>
      <w:r w:rsidRPr="00997ED3">
        <w:rPr>
          <w:rFonts w:ascii="Arial" w:hAnsi="Arial" w:cs="Arial"/>
          <w:b/>
          <w:bCs/>
          <w:color w:val="1F3864"/>
        </w:rPr>
        <w:t xml:space="preserve">Autres informations : </w:t>
      </w:r>
    </w:p>
    <w:p w14:paraId="7430D1DF" w14:textId="77777777" w:rsidR="00B02D65" w:rsidRPr="00997ED3" w:rsidRDefault="00B02D65" w:rsidP="00B02D65">
      <w:pPr>
        <w:pStyle w:val="NormalWeb"/>
        <w:spacing w:before="0" w:beforeAutospacing="0" w:after="0" w:afterAutospacing="0"/>
        <w:rPr>
          <w:rFonts w:ascii="Arial" w:hAnsi="Arial" w:cs="Arial"/>
          <w:color w:val="000000"/>
          <w:sz w:val="18"/>
          <w:szCs w:val="18"/>
        </w:rPr>
      </w:pPr>
    </w:p>
    <w:p w14:paraId="0FF03C32" w14:textId="77777777" w:rsidR="00B02D65" w:rsidRPr="00997ED3" w:rsidRDefault="00B02D65" w:rsidP="00110C62">
      <w:pPr>
        <w:pStyle w:val="NormalWeb"/>
        <w:spacing w:before="0" w:beforeAutospacing="0" w:after="0" w:afterAutospacing="0"/>
        <w:rPr>
          <w:rFonts w:ascii="Arial" w:hAnsi="Arial" w:cs="Arial"/>
          <w:color w:val="000000"/>
          <w:sz w:val="18"/>
          <w:szCs w:val="18"/>
        </w:rPr>
      </w:pPr>
      <w:r w:rsidRPr="00997ED3">
        <w:rPr>
          <w:rFonts w:ascii="Arial" w:hAnsi="Arial" w:cs="Arial"/>
          <w:color w:val="000000"/>
          <w:sz w:val="18"/>
          <w:szCs w:val="18"/>
        </w:rPr>
        <w:t>Un agent à temps complet travaille 40 heures par semaine, il bénéficie de 31 jours de congés annuels et de 21 jours de RTT.</w:t>
      </w:r>
      <w:r w:rsidRPr="00997ED3">
        <w:rPr>
          <w:rFonts w:ascii="Arial" w:hAnsi="Arial" w:cs="Arial"/>
          <w:color w:val="000000"/>
          <w:sz w:val="18"/>
          <w:szCs w:val="18"/>
        </w:rPr>
        <w:br/>
        <w:t>Les agents de la fonction publique ont des possibilités d'évolution ou de mobilité géographique ou fonctionnelle, mais aussi des facilités d'accès à la formation (au-delà du Compte Personnel de Formation, conseils lors des entretiens annuels, accès à un plan de formation fourni, ou à des dispositifs certifiants).</w:t>
      </w:r>
    </w:p>
    <w:p w14:paraId="0E41F819" w14:textId="77777777" w:rsidR="0085471B" w:rsidRPr="0085471B" w:rsidRDefault="00B02D65" w:rsidP="0085471B">
      <w:pPr>
        <w:pStyle w:val="NormalWeb"/>
        <w:spacing w:after="0"/>
        <w:rPr>
          <w:rFonts w:ascii="Arial" w:hAnsi="Arial" w:cs="Arial"/>
          <w:color w:val="000000"/>
          <w:sz w:val="18"/>
          <w:szCs w:val="18"/>
        </w:rPr>
      </w:pPr>
      <w:r w:rsidRPr="00997ED3">
        <w:rPr>
          <w:rFonts w:ascii="Arial" w:hAnsi="Arial" w:cs="Arial"/>
          <w:color w:val="000000"/>
          <w:sz w:val="18"/>
          <w:szCs w:val="18"/>
        </w:rPr>
        <w:t>La collectivité place au cœur de ses  priorités le développement d'une culture managériale partagée. Elle propose à ses cadres un accompagnement structuré autour de trois axes :</w:t>
      </w:r>
      <w:r w:rsidRPr="00997ED3">
        <w:rPr>
          <w:rFonts w:ascii="Arial" w:hAnsi="Arial" w:cs="Arial"/>
          <w:color w:val="000000"/>
          <w:sz w:val="18"/>
          <w:szCs w:val="18"/>
        </w:rPr>
        <w:br/>
        <w:t>- 1. Fédérer autour des valeurs du service public, en renforçant le sentiment d'appartenance et en mobilisant les équipes autour d'objectifs communs</w:t>
      </w:r>
      <w:r w:rsidRPr="00997ED3">
        <w:rPr>
          <w:rFonts w:ascii="Arial" w:hAnsi="Arial" w:cs="Arial"/>
          <w:color w:val="000000"/>
          <w:sz w:val="18"/>
          <w:szCs w:val="18"/>
        </w:rPr>
        <w:br/>
        <w:t>-2. Valoriser les talents et révéler le potentiel des collaborateurs grâce à une gestion active des compétences et un accompagnement personnalisé</w:t>
      </w:r>
      <w:r w:rsidRPr="00997ED3">
        <w:rPr>
          <w:rFonts w:ascii="Arial" w:hAnsi="Arial" w:cs="Arial"/>
          <w:color w:val="000000"/>
          <w:sz w:val="18"/>
          <w:szCs w:val="18"/>
        </w:rPr>
        <w:br/>
        <w:t>-3. Développer l'agilité managériale pour relever les défis complexes et s'adapter à u monde en constante évolution.</w:t>
      </w:r>
      <w:r w:rsidRPr="00997ED3">
        <w:rPr>
          <w:rFonts w:ascii="Arial" w:hAnsi="Arial" w:cs="Arial"/>
          <w:color w:val="000000"/>
          <w:sz w:val="18"/>
          <w:szCs w:val="18"/>
        </w:rPr>
        <w:br/>
      </w:r>
      <w:r w:rsidRPr="00997ED3">
        <w:rPr>
          <w:rFonts w:ascii="Arial" w:hAnsi="Arial" w:cs="Arial"/>
          <w:color w:val="000000"/>
          <w:sz w:val="18"/>
          <w:szCs w:val="18"/>
        </w:rPr>
        <w:br/>
      </w:r>
      <w:r w:rsidR="0085471B" w:rsidRPr="0085471B">
        <w:rPr>
          <w:rFonts w:ascii="Arial" w:hAnsi="Arial" w:cs="Arial"/>
          <w:color w:val="000000"/>
          <w:sz w:val="18"/>
          <w:szCs w:val="18"/>
        </w:rPr>
        <w:t>En tant que manager, vous bénéficierez :</w:t>
      </w:r>
    </w:p>
    <w:p w14:paraId="13D797D3" w14:textId="77777777" w:rsidR="00E635C5" w:rsidRDefault="0085471B" w:rsidP="00E635C5">
      <w:pPr>
        <w:pStyle w:val="NormalWeb"/>
        <w:spacing w:before="0" w:beforeAutospacing="0" w:after="0" w:afterAutospacing="0"/>
        <w:rPr>
          <w:rFonts w:ascii="Arial" w:hAnsi="Arial" w:cs="Arial"/>
          <w:color w:val="000000"/>
          <w:sz w:val="18"/>
          <w:szCs w:val="18"/>
        </w:rPr>
      </w:pPr>
      <w:r w:rsidRPr="0085471B">
        <w:rPr>
          <w:rFonts w:ascii="Arial" w:hAnsi="Arial" w:cs="Arial"/>
          <w:color w:val="000000"/>
          <w:sz w:val="18"/>
          <w:szCs w:val="18"/>
        </w:rPr>
        <w:t>- du Campus des Cadres : un parcours de formation spécifique conçu pour développer vos compétences managériales et vous permettre d'échanger entre pairs</w:t>
      </w:r>
    </w:p>
    <w:p w14:paraId="50E82ABB" w14:textId="77777777" w:rsidR="00B02D65" w:rsidRPr="00997ED3" w:rsidRDefault="0085471B" w:rsidP="00E635C5">
      <w:pPr>
        <w:pStyle w:val="NormalWeb"/>
        <w:spacing w:before="0" w:beforeAutospacing="0" w:after="0" w:afterAutospacing="0"/>
        <w:rPr>
          <w:rFonts w:ascii="Arial" w:hAnsi="Arial" w:cs="Arial"/>
          <w:color w:val="000000"/>
          <w:sz w:val="18"/>
          <w:szCs w:val="18"/>
        </w:rPr>
      </w:pPr>
      <w:r w:rsidRPr="0085471B">
        <w:rPr>
          <w:rFonts w:ascii="Arial" w:hAnsi="Arial" w:cs="Arial"/>
          <w:color w:val="000000"/>
          <w:sz w:val="18"/>
          <w:szCs w:val="18"/>
        </w:rPr>
        <w:t>- des repères managériaux : u outil innovant qui favorise le dialogue et le feed-back avec vos équipes, pour renforcer la cohésion et améliorer les pratiques collectives.</w:t>
      </w:r>
    </w:p>
    <w:p w14:paraId="75BC20CC" w14:textId="77777777" w:rsidR="00B02D65" w:rsidRPr="00997ED3" w:rsidRDefault="00B02D65" w:rsidP="008536DD">
      <w:pPr>
        <w:pStyle w:val="NormalWeb"/>
        <w:spacing w:before="0" w:beforeAutospacing="0" w:after="0" w:afterAutospacing="0"/>
        <w:rPr>
          <w:rFonts w:ascii="Arial" w:hAnsi="Arial" w:cs="Arial"/>
          <w:color w:val="000000"/>
          <w:sz w:val="18"/>
          <w:szCs w:val="18"/>
        </w:rPr>
      </w:pPr>
    </w:p>
    <w:sectPr w:rsidR="00B02D65" w:rsidRPr="00997ED3" w:rsidSect="00A0677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12670" w14:textId="77777777" w:rsidR="00A252B2" w:rsidRDefault="00A252B2" w:rsidP="0080539D">
      <w:pPr>
        <w:spacing w:after="0" w:line="240" w:lineRule="auto"/>
      </w:pPr>
      <w:r>
        <w:separator/>
      </w:r>
    </w:p>
  </w:endnote>
  <w:endnote w:type="continuationSeparator" w:id="0">
    <w:p w14:paraId="1E1ACA2B" w14:textId="77777777" w:rsidR="00A252B2" w:rsidRDefault="00A252B2" w:rsidP="00805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00048" w14:textId="77777777" w:rsidR="00A252B2" w:rsidRDefault="00A252B2" w:rsidP="0080539D">
      <w:pPr>
        <w:spacing w:after="0" w:line="240" w:lineRule="auto"/>
      </w:pPr>
      <w:r>
        <w:separator/>
      </w:r>
    </w:p>
  </w:footnote>
  <w:footnote w:type="continuationSeparator" w:id="0">
    <w:p w14:paraId="42B368B1" w14:textId="77777777" w:rsidR="00A252B2" w:rsidRDefault="00A252B2" w:rsidP="00805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16CB"/>
      </v:shape>
    </w:pict>
  </w:numPicBullet>
  <w:abstractNum w:abstractNumId="0" w15:restartNumberingAfterBreak="0">
    <w:nsid w:val="2D6E0ECD"/>
    <w:multiLevelType w:val="hybridMultilevel"/>
    <w:tmpl w:val="F82684DC"/>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68C76DCC"/>
    <w:multiLevelType w:val="hybridMultilevel"/>
    <w:tmpl w:val="E9FC2876"/>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9D6002F"/>
    <w:multiLevelType w:val="hybridMultilevel"/>
    <w:tmpl w:val="6B367D72"/>
    <w:lvl w:ilvl="0" w:tplc="17B270DE">
      <w:numFmt w:val="bullet"/>
      <w:lvlText w:val=""/>
      <w:lvlJc w:val="left"/>
      <w:pPr>
        <w:ind w:left="360" w:hanging="360"/>
      </w:pPr>
      <w:rPr>
        <w:rFonts w:ascii="Wingdings" w:eastAsia="Times New Roman" w:hAnsi="Wingding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499738740">
    <w:abstractNumId w:val="2"/>
  </w:num>
  <w:num w:numId="2" w16cid:durableId="1254583036">
    <w:abstractNumId w:val="1"/>
  </w:num>
  <w:num w:numId="3" w16cid:durableId="72915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70"/>
    <w:rsid w:val="00026778"/>
    <w:rsid w:val="00061272"/>
    <w:rsid w:val="000A3AD9"/>
    <w:rsid w:val="000B735B"/>
    <w:rsid w:val="000F20B3"/>
    <w:rsid w:val="00110C62"/>
    <w:rsid w:val="001A75DC"/>
    <w:rsid w:val="001B6B4F"/>
    <w:rsid w:val="001E42A5"/>
    <w:rsid w:val="00240749"/>
    <w:rsid w:val="0029459F"/>
    <w:rsid w:val="002E510F"/>
    <w:rsid w:val="00330B79"/>
    <w:rsid w:val="00352736"/>
    <w:rsid w:val="00374BB8"/>
    <w:rsid w:val="003B09FC"/>
    <w:rsid w:val="00404AC7"/>
    <w:rsid w:val="00460E3C"/>
    <w:rsid w:val="00486280"/>
    <w:rsid w:val="004A1DA6"/>
    <w:rsid w:val="004F089E"/>
    <w:rsid w:val="005101F5"/>
    <w:rsid w:val="005B72CF"/>
    <w:rsid w:val="006201EB"/>
    <w:rsid w:val="0069613D"/>
    <w:rsid w:val="00786CC1"/>
    <w:rsid w:val="007A206C"/>
    <w:rsid w:val="007C0936"/>
    <w:rsid w:val="0080539D"/>
    <w:rsid w:val="00810F73"/>
    <w:rsid w:val="008401C8"/>
    <w:rsid w:val="008536DD"/>
    <w:rsid w:val="0085471B"/>
    <w:rsid w:val="008831E4"/>
    <w:rsid w:val="008A44C4"/>
    <w:rsid w:val="008C0A0D"/>
    <w:rsid w:val="00991BFA"/>
    <w:rsid w:val="00993DA6"/>
    <w:rsid w:val="00997ED3"/>
    <w:rsid w:val="00A06770"/>
    <w:rsid w:val="00A252B2"/>
    <w:rsid w:val="00A65879"/>
    <w:rsid w:val="00A811A4"/>
    <w:rsid w:val="00AA5EE6"/>
    <w:rsid w:val="00AB5105"/>
    <w:rsid w:val="00AB7F7A"/>
    <w:rsid w:val="00AC2BB7"/>
    <w:rsid w:val="00B02D65"/>
    <w:rsid w:val="00B16169"/>
    <w:rsid w:val="00B22EAB"/>
    <w:rsid w:val="00B52DC1"/>
    <w:rsid w:val="00B66C92"/>
    <w:rsid w:val="00BB663C"/>
    <w:rsid w:val="00BF55DD"/>
    <w:rsid w:val="00C46682"/>
    <w:rsid w:val="00C87F84"/>
    <w:rsid w:val="00CA3D2B"/>
    <w:rsid w:val="00D156D5"/>
    <w:rsid w:val="00D40589"/>
    <w:rsid w:val="00DF63FB"/>
    <w:rsid w:val="00DF7095"/>
    <w:rsid w:val="00E015B2"/>
    <w:rsid w:val="00E5742E"/>
    <w:rsid w:val="00E635C5"/>
    <w:rsid w:val="00E76301"/>
    <w:rsid w:val="00E84E99"/>
    <w:rsid w:val="00ED2913"/>
    <w:rsid w:val="00ED41DE"/>
    <w:rsid w:val="00F254AD"/>
    <w:rsid w:val="00F36F48"/>
    <w:rsid w:val="00F44A7A"/>
    <w:rsid w:val="00F65C4F"/>
    <w:rsid w:val="00F7399F"/>
    <w:rsid w:val="00F95F64"/>
    <w:rsid w:val="00FD491C"/>
    <w:rsid w:val="00FF2F19"/>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5E326"/>
  <w15:docId w15:val="{C95F74F7-449F-4A00-887D-9DDC8E2E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Normal">
    <w:name w:val="Normal"/>
    <w:qFormat/>
    <w:rsid w:val="00F7399F"/>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A06770"/>
    <w:pPr>
      <w:spacing w:before="100" w:beforeAutospacing="1" w:after="100" w:afterAutospacing="1" w:line="240" w:lineRule="auto"/>
    </w:pPr>
    <w:rPr>
      <w:rFonts w:ascii="Times New Roman" w:eastAsia="Times New Roman" w:hAnsi="Times New Roman"/>
      <w:sz w:val="24"/>
      <w:szCs w:val="24"/>
    </w:rPr>
  </w:style>
  <w:style w:type="table" w:styleId="Grilledutableau">
    <w:name w:val="Table Grid"/>
    <w:basedOn w:val="TableauNormal"/>
    <w:rsid w:val="00805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80539D"/>
    <w:pPr>
      <w:tabs>
        <w:tab w:val="center" w:pos="4536"/>
        <w:tab w:val="right" w:pos="9072"/>
      </w:tabs>
      <w:spacing w:after="0" w:line="240" w:lineRule="auto"/>
    </w:pPr>
  </w:style>
  <w:style w:type="character" w:customStyle="1" w:styleId="En-tteCar">
    <w:name w:val="En-tête Car"/>
    <w:basedOn w:val="Policepardfaut"/>
    <w:link w:val="En-tte"/>
    <w:rsid w:val="0080539D"/>
  </w:style>
  <w:style w:type="paragraph" w:styleId="Pieddepage">
    <w:name w:val="footer"/>
    <w:basedOn w:val="Normal"/>
    <w:link w:val="PieddepageCar"/>
    <w:rsid w:val="0080539D"/>
    <w:pPr>
      <w:tabs>
        <w:tab w:val="center" w:pos="4536"/>
        <w:tab w:val="right" w:pos="9072"/>
      </w:tabs>
      <w:spacing w:after="0" w:line="240" w:lineRule="auto"/>
    </w:pPr>
  </w:style>
  <w:style w:type="character" w:customStyle="1" w:styleId="PieddepageCar">
    <w:name w:val="Pied de page Car"/>
    <w:basedOn w:val="Policepardfaut"/>
    <w:link w:val="Pieddepage"/>
    <w:rsid w:val="0080539D"/>
  </w:style>
  <w:style w:type="paragraph" w:customStyle="1" w:styleId="Default">
    <w:name w:val="Default"/>
    <w:rsid w:val="008536D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90030">
      <w:bodyDiv w:val="1"/>
      <w:marLeft w:val="0"/>
      <w:marRight w:val="0"/>
      <w:marTop w:val="0"/>
      <w:marBottom w:val="0"/>
      <w:divBdr>
        <w:top w:val="none" w:sz="0" w:space="0" w:color="auto"/>
        <w:left w:val="none" w:sz="0" w:space="0" w:color="auto"/>
        <w:bottom w:val="none" w:sz="0" w:space="0" w:color="auto"/>
        <w:right w:val="none" w:sz="0" w:space="0" w:color="auto"/>
      </w:divBdr>
    </w:div>
    <w:div w:id="244262674">
      <w:bodyDiv w:val="1"/>
      <w:marLeft w:val="0"/>
      <w:marRight w:val="0"/>
      <w:marTop w:val="0"/>
      <w:marBottom w:val="0"/>
      <w:divBdr>
        <w:top w:val="none" w:sz="0" w:space="0" w:color="auto"/>
        <w:left w:val="none" w:sz="0" w:space="0" w:color="auto"/>
        <w:bottom w:val="none" w:sz="0" w:space="0" w:color="auto"/>
        <w:right w:val="none" w:sz="0" w:space="0" w:color="auto"/>
      </w:divBdr>
    </w:div>
    <w:div w:id="267780211">
      <w:bodyDiv w:val="1"/>
      <w:marLeft w:val="0"/>
      <w:marRight w:val="0"/>
      <w:marTop w:val="0"/>
      <w:marBottom w:val="0"/>
      <w:divBdr>
        <w:top w:val="none" w:sz="0" w:space="0" w:color="auto"/>
        <w:left w:val="none" w:sz="0" w:space="0" w:color="auto"/>
        <w:bottom w:val="none" w:sz="0" w:space="0" w:color="auto"/>
        <w:right w:val="none" w:sz="0" w:space="0" w:color="auto"/>
      </w:divBdr>
    </w:div>
    <w:div w:id="1473711202">
      <w:bodyDiv w:val="1"/>
      <w:marLeft w:val="0"/>
      <w:marRight w:val="0"/>
      <w:marTop w:val="0"/>
      <w:marBottom w:val="0"/>
      <w:divBdr>
        <w:top w:val="none" w:sz="0" w:space="0" w:color="auto"/>
        <w:left w:val="none" w:sz="0" w:space="0" w:color="auto"/>
        <w:bottom w:val="none" w:sz="0" w:space="0" w:color="auto"/>
        <w:right w:val="none" w:sz="0" w:space="0" w:color="auto"/>
      </w:divBdr>
    </w:div>
    <w:div w:id="211085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1461</Words>
  <Characters>8041</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Conseil Départemental de l'Isère</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cpereira</dc:creator>
  <cp:lastModifiedBy>Animation</cp:lastModifiedBy>
  <cp:revision>2</cp:revision>
  <dcterms:created xsi:type="dcterms:W3CDTF">2025-09-10T20:06:00Z</dcterms:created>
  <dcterms:modified xsi:type="dcterms:W3CDTF">2025-09-10T20:06:00Z</dcterms:modified>
</cp:coreProperties>
</file>